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278" w:rsidRPr="00032238" w:rsidRDefault="00541BFA">
      <w:pPr>
        <w:pStyle w:val="CRCoverPage"/>
        <w:tabs>
          <w:tab w:val="right" w:pos="9639"/>
        </w:tabs>
        <w:spacing w:after="0"/>
        <w:rPr>
          <w:b/>
          <w:noProof/>
          <w:sz w:val="24"/>
          <w:szCs w:val="24"/>
          <w:lang w:val="sv-SE"/>
        </w:rPr>
      </w:pPr>
      <w:r>
        <w:rPr>
          <w:b/>
          <w:noProof/>
          <w:sz w:val="24"/>
          <w:szCs w:val="24"/>
          <w:lang w:val="sv-SE"/>
        </w:rPr>
        <w:t>3GPP TSG-RAN2 #11</w:t>
      </w:r>
      <w:r w:rsidR="0005352D">
        <w:rPr>
          <w:b/>
          <w:noProof/>
          <w:sz w:val="24"/>
          <w:szCs w:val="24"/>
          <w:lang w:val="sv-SE"/>
        </w:rPr>
        <w:t>4</w:t>
      </w:r>
      <w:r>
        <w:rPr>
          <w:b/>
          <w:noProof/>
          <w:sz w:val="24"/>
          <w:szCs w:val="24"/>
          <w:lang w:val="sv-SE"/>
        </w:rPr>
        <w:tab/>
      </w:r>
      <w:r w:rsidR="00063D37" w:rsidRPr="00063D37">
        <w:rPr>
          <w:b/>
          <w:noProof/>
          <w:sz w:val="24"/>
          <w:szCs w:val="24"/>
          <w:lang w:val="sv-SE"/>
        </w:rPr>
        <w:t>R2-2106295</w:t>
      </w:r>
      <w:bookmarkStart w:id="0" w:name="_GoBack"/>
      <w:bookmarkEnd w:id="0"/>
    </w:p>
    <w:p w:rsidR="00536278" w:rsidRDefault="00541BFA">
      <w:pPr>
        <w:pStyle w:val="CRCoverPage"/>
        <w:outlineLvl w:val="0"/>
        <w:rPr>
          <w:b/>
          <w:noProof/>
          <w:sz w:val="24"/>
          <w:szCs w:val="24"/>
        </w:rPr>
      </w:pPr>
      <w:r>
        <w:rPr>
          <w:b/>
          <w:noProof/>
          <w:sz w:val="24"/>
          <w:szCs w:val="24"/>
        </w:rPr>
        <w:t xml:space="preserve">Electronic meeting, </w:t>
      </w:r>
      <w:r w:rsidR="00032238">
        <w:rPr>
          <w:b/>
          <w:noProof/>
          <w:sz w:val="24"/>
          <w:szCs w:val="24"/>
        </w:rPr>
        <w:t>May</w:t>
      </w:r>
      <w:r>
        <w:rPr>
          <w:b/>
          <w:noProof/>
          <w:sz w:val="24"/>
          <w:szCs w:val="24"/>
        </w:rPr>
        <w:t xml:space="preserve"> </w:t>
      </w:r>
      <w:r w:rsidR="00032238">
        <w:rPr>
          <w:b/>
          <w:noProof/>
          <w:sz w:val="24"/>
          <w:szCs w:val="24"/>
        </w:rPr>
        <w:t>1</w:t>
      </w:r>
      <w:r w:rsidR="0005352D">
        <w:rPr>
          <w:b/>
          <w:noProof/>
          <w:sz w:val="24"/>
          <w:szCs w:val="24"/>
        </w:rPr>
        <w:t>9</w:t>
      </w:r>
      <w:r>
        <w:rPr>
          <w:b/>
          <w:noProof/>
          <w:sz w:val="24"/>
          <w:szCs w:val="24"/>
        </w:rPr>
        <w:t xml:space="preserve"> – </w:t>
      </w:r>
      <w:r w:rsidR="00032238">
        <w:rPr>
          <w:b/>
          <w:noProof/>
          <w:sz w:val="24"/>
          <w:szCs w:val="24"/>
        </w:rPr>
        <w:t>May 2</w:t>
      </w:r>
      <w:r w:rsidR="0005352D">
        <w:rPr>
          <w:b/>
          <w:noProof/>
          <w:sz w:val="24"/>
          <w:szCs w:val="24"/>
        </w:rPr>
        <w:t>7</w:t>
      </w:r>
      <w:r>
        <w:rPr>
          <w:b/>
          <w:noProof/>
          <w:sz w:val="24"/>
          <w:szCs w:val="24"/>
        </w:rPr>
        <w:t>, 202</w:t>
      </w:r>
      <w:r w:rsidR="00E01503">
        <w:rPr>
          <w:b/>
          <w:noProof/>
          <w:sz w:val="24"/>
          <w:szCs w:val="24"/>
        </w:rPr>
        <w:t>1</w:t>
      </w:r>
    </w:p>
    <w:p w:rsidR="00536278" w:rsidRPr="0005352D"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BA307F">
        <w:rPr>
          <w:rFonts w:ascii="Arial" w:hAnsi="Arial"/>
          <w:b/>
          <w:sz w:val="24"/>
          <w:lang w:val="en-US" w:eastAsia="ko-KR"/>
        </w:rPr>
        <w:t>8.17</w:t>
      </w:r>
      <w:r w:rsidR="00E01503">
        <w:rPr>
          <w:rFonts w:ascii="Arial" w:hAnsi="Arial"/>
          <w:b/>
          <w:sz w:val="24"/>
          <w:lang w:val="en-US" w:eastAsia="ko-KR"/>
        </w:rPr>
        <w:t>.</w:t>
      </w:r>
      <w:r w:rsidR="00BA307F">
        <w:rPr>
          <w:rFonts w:ascii="Arial" w:hAnsi="Arial"/>
          <w:b/>
          <w:sz w:val="24"/>
          <w:lang w:val="en-US" w:eastAsia="ko-KR"/>
        </w:rPr>
        <w:t>2</w:t>
      </w:r>
      <w:r>
        <w:rPr>
          <w:rFonts w:ascii="Arial" w:hAnsi="Arial"/>
          <w:sz w:val="24"/>
          <w:lang w:val="en-US" w:eastAsia="ko-KR"/>
        </w:rPr>
        <w:t xml:space="preserve"> </w:t>
      </w:r>
      <w:r>
        <w:rPr>
          <w:rFonts w:ascii="Arial" w:hAnsi="Arial" w:hint="eastAsia"/>
          <w:sz w:val="24"/>
          <w:lang w:val="en-US" w:eastAsia="ko-KR"/>
        </w:rPr>
        <w:t>(</w:t>
      </w:r>
      <w:proofErr w:type="spellStart"/>
      <w:r w:rsidR="00EF10B6" w:rsidRPr="00EF10B6">
        <w:rPr>
          <w:rFonts w:ascii="Arial" w:hAnsi="Arial"/>
          <w:sz w:val="24"/>
          <w:lang w:val="en-US" w:eastAsia="ko-KR"/>
        </w:rPr>
        <w:t>NR_FeMIMO</w:t>
      </w:r>
      <w:proofErr w:type="spellEnd"/>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2A56">
        <w:rPr>
          <w:rFonts w:ascii="Arial" w:hAnsi="Arial"/>
          <w:sz w:val="24"/>
          <w:lang w:val="en-US"/>
        </w:rPr>
        <w:t>Potential RAN2 work for</w:t>
      </w:r>
      <w:r w:rsidR="00767EFD">
        <w:rPr>
          <w:rFonts w:ascii="Arial" w:hAnsi="Arial"/>
          <w:sz w:val="24"/>
          <w:lang w:val="en-US"/>
        </w:rPr>
        <w:t xml:space="preserve"> </w:t>
      </w:r>
      <w:proofErr w:type="spellStart"/>
      <w:r w:rsidR="00BA307F">
        <w:rPr>
          <w:rFonts w:ascii="Arial" w:hAnsi="Arial"/>
          <w:sz w:val="24"/>
          <w:lang w:val="en-US"/>
        </w:rPr>
        <w:t>feMIMO</w:t>
      </w:r>
      <w:proofErr w:type="spellEnd"/>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032238" w:rsidRDefault="00F1371B" w:rsidP="00F854C3">
      <w:pPr>
        <w:jc w:val="both"/>
        <w:rPr>
          <w:lang w:eastAsia="ko-KR"/>
        </w:rPr>
      </w:pPr>
      <w:r>
        <w:rPr>
          <w:lang w:eastAsia="ko-KR"/>
        </w:rPr>
        <w:t>In this contr</w:t>
      </w:r>
      <w:r w:rsidR="004C7738">
        <w:rPr>
          <w:lang w:eastAsia="ko-KR"/>
        </w:rPr>
        <w:t xml:space="preserve">ibution, we outline the potential RAN2 work to support </w:t>
      </w:r>
      <w:proofErr w:type="spellStart"/>
      <w:r w:rsidR="004C7738">
        <w:rPr>
          <w:lang w:eastAsia="ko-KR"/>
        </w:rPr>
        <w:t>feMIMO</w:t>
      </w:r>
      <w:proofErr w:type="spellEnd"/>
      <w:r w:rsidR="004C7738">
        <w:rPr>
          <w:lang w:eastAsia="ko-KR"/>
        </w:rPr>
        <w:t xml:space="preserve"> WI</w:t>
      </w:r>
      <w:r>
        <w:rPr>
          <w:lang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6202D0" w:rsidRDefault="00D30C91" w:rsidP="00B74A6A">
      <w:pPr>
        <w:pStyle w:val="2"/>
      </w:pPr>
      <w:r>
        <w:t xml:space="preserve">2.1 </w:t>
      </w:r>
      <w:r w:rsidR="00DB793D">
        <w:t xml:space="preserve">Work scope and </w:t>
      </w:r>
      <w:r w:rsidR="006202D0">
        <w:rPr>
          <w:rFonts w:hint="eastAsia"/>
        </w:rPr>
        <w:t xml:space="preserve">prioritization </w:t>
      </w:r>
    </w:p>
    <w:p w:rsidR="004C3629" w:rsidRDefault="00484152" w:rsidP="00EC39AE">
      <w:pPr>
        <w:jc w:val="both"/>
        <w:rPr>
          <w:lang w:val="en-US" w:eastAsia="ko-KR"/>
        </w:rPr>
      </w:pPr>
      <w:r>
        <w:rPr>
          <w:rFonts w:hint="eastAsia"/>
          <w:lang w:val="en-US" w:eastAsia="ko-KR"/>
        </w:rPr>
        <w:t xml:space="preserve">Currently RAN2 is discussing the work scope of </w:t>
      </w:r>
      <w:proofErr w:type="spellStart"/>
      <w:r>
        <w:rPr>
          <w:rFonts w:hint="eastAsia"/>
          <w:lang w:val="en-US" w:eastAsia="ko-KR"/>
        </w:rPr>
        <w:t>feMIMO</w:t>
      </w:r>
      <w:proofErr w:type="spellEnd"/>
      <w:r w:rsidR="00FE0586">
        <w:rPr>
          <w:lang w:val="en-US" w:eastAsia="ko-KR"/>
        </w:rPr>
        <w:t>. This discussion is mainly</w:t>
      </w:r>
      <w:r>
        <w:rPr>
          <w:rFonts w:hint="eastAsia"/>
          <w:lang w:val="en-US" w:eastAsia="ko-KR"/>
        </w:rPr>
        <w:t xml:space="preserve"> to decide whether </w:t>
      </w:r>
      <w:r>
        <w:rPr>
          <w:lang w:val="en-US" w:eastAsia="ko-KR"/>
        </w:rPr>
        <w:t xml:space="preserve">RAN2 aim to support </w:t>
      </w:r>
      <w:r>
        <w:rPr>
          <w:rFonts w:hint="eastAsia"/>
          <w:lang w:val="en-US" w:eastAsia="ko-KR"/>
        </w:rPr>
        <w:t xml:space="preserve">both inter-cell </w:t>
      </w:r>
      <w:proofErr w:type="spellStart"/>
      <w:r>
        <w:rPr>
          <w:rFonts w:hint="eastAsia"/>
          <w:lang w:val="en-US" w:eastAsia="ko-KR"/>
        </w:rPr>
        <w:t>mTRP</w:t>
      </w:r>
      <w:proofErr w:type="spellEnd"/>
      <w:r>
        <w:rPr>
          <w:rFonts w:hint="eastAsia"/>
          <w:lang w:val="en-US" w:eastAsia="ko-KR"/>
        </w:rPr>
        <w:t xml:space="preserve"> and L1/L2 centric mobility </w:t>
      </w:r>
      <w:r w:rsidR="009C262E">
        <w:rPr>
          <w:lang w:val="en-US" w:eastAsia="ko-KR"/>
        </w:rPr>
        <w:t xml:space="preserve">objectives </w:t>
      </w:r>
      <w:r>
        <w:rPr>
          <w:rFonts w:hint="eastAsia"/>
          <w:lang w:val="en-US" w:eastAsia="ko-KR"/>
        </w:rPr>
        <w:t xml:space="preserve">or whether </w:t>
      </w:r>
      <w:r>
        <w:rPr>
          <w:lang w:val="en-US" w:eastAsia="ko-KR"/>
        </w:rPr>
        <w:t xml:space="preserve">some prioritization is needed. </w:t>
      </w:r>
      <w:r w:rsidR="004C3629">
        <w:rPr>
          <w:lang w:val="en-US" w:eastAsia="ko-KR"/>
        </w:rPr>
        <w:t xml:space="preserve">Since </w:t>
      </w:r>
      <w:proofErr w:type="spellStart"/>
      <w:r w:rsidR="004C3629">
        <w:rPr>
          <w:lang w:val="en-US" w:eastAsia="ko-KR"/>
        </w:rPr>
        <w:t>feMIMO</w:t>
      </w:r>
      <w:proofErr w:type="spellEnd"/>
      <w:r w:rsidR="004C3629">
        <w:rPr>
          <w:lang w:val="en-US" w:eastAsia="ko-KR"/>
        </w:rPr>
        <w:t xml:space="preserve"> is RAN1-led WI, it is desirable for RAN1 to draw a clear picture on what each objective/scenario is targeting. </w:t>
      </w:r>
    </w:p>
    <w:p w:rsidR="004C3629" w:rsidRDefault="004C3629" w:rsidP="00EC39AE">
      <w:pPr>
        <w:jc w:val="both"/>
        <w:rPr>
          <w:lang w:val="en-US" w:eastAsia="ko-KR"/>
        </w:rPr>
      </w:pPr>
      <w:r>
        <w:rPr>
          <w:lang w:val="en-US" w:eastAsia="ko-KR"/>
        </w:rPr>
        <w:t xml:space="preserve">It seems that </w:t>
      </w:r>
      <w:r w:rsidR="00FE0586">
        <w:rPr>
          <w:lang w:val="en-US" w:eastAsia="ko-KR"/>
        </w:rPr>
        <w:t xml:space="preserve">the </w:t>
      </w:r>
      <w:r>
        <w:rPr>
          <w:lang w:val="en-US" w:eastAsia="ko-KR"/>
        </w:rPr>
        <w:t xml:space="preserve">progress </w:t>
      </w:r>
      <w:r w:rsidR="00FE0586">
        <w:rPr>
          <w:lang w:val="en-US" w:eastAsia="ko-KR"/>
        </w:rPr>
        <w:t>in RA</w:t>
      </w:r>
      <w:r>
        <w:rPr>
          <w:lang w:val="en-US" w:eastAsia="ko-KR"/>
        </w:rPr>
        <w:t xml:space="preserve">N1 for inter-cell </w:t>
      </w:r>
      <w:proofErr w:type="spellStart"/>
      <w:r w:rsidR="00FE0586">
        <w:rPr>
          <w:lang w:val="en-US" w:eastAsia="ko-KR"/>
        </w:rPr>
        <w:t>mTRP</w:t>
      </w:r>
      <w:proofErr w:type="spellEnd"/>
      <w:r w:rsidR="00FE0586">
        <w:rPr>
          <w:lang w:val="en-US" w:eastAsia="ko-KR"/>
        </w:rPr>
        <w:t xml:space="preserve"> is relatively </w:t>
      </w:r>
      <w:proofErr w:type="gramStart"/>
      <w:r w:rsidR="00FE0586">
        <w:rPr>
          <w:lang w:val="en-US" w:eastAsia="ko-KR"/>
        </w:rPr>
        <w:t>stable</w:t>
      </w:r>
      <w:r w:rsidR="00EC39AE">
        <w:rPr>
          <w:lang w:val="en-US" w:eastAsia="ko-KR"/>
        </w:rPr>
        <w:t xml:space="preserve"> </w:t>
      </w:r>
      <w:r w:rsidR="00FE0586">
        <w:rPr>
          <w:lang w:val="en-US" w:eastAsia="ko-KR"/>
        </w:rPr>
        <w:t>.</w:t>
      </w:r>
      <w:proofErr w:type="gramEnd"/>
      <w:r w:rsidR="00FE0586">
        <w:rPr>
          <w:lang w:val="en-US" w:eastAsia="ko-KR"/>
        </w:rPr>
        <w:t xml:space="preserve"> </w:t>
      </w:r>
      <w:r w:rsidR="00A9535F">
        <w:rPr>
          <w:lang w:val="en-US" w:eastAsia="ko-KR"/>
        </w:rPr>
        <w:t>According to the initial discussion in RAN2, t</w:t>
      </w:r>
      <w:r>
        <w:rPr>
          <w:lang w:val="en-US" w:eastAsia="ko-KR"/>
        </w:rPr>
        <w:t xml:space="preserve">he required work from RAN2 for inter-cell </w:t>
      </w:r>
      <w:proofErr w:type="spellStart"/>
      <w:r>
        <w:rPr>
          <w:lang w:val="en-US" w:eastAsia="ko-KR"/>
        </w:rPr>
        <w:t>mTRP</w:t>
      </w:r>
      <w:proofErr w:type="spellEnd"/>
      <w:r>
        <w:rPr>
          <w:lang w:val="en-US" w:eastAsia="ko-KR"/>
        </w:rPr>
        <w:t xml:space="preserve"> </w:t>
      </w:r>
      <w:r w:rsidR="00D11158">
        <w:rPr>
          <w:lang w:val="en-US" w:eastAsia="ko-KR"/>
        </w:rPr>
        <w:t xml:space="preserve">also </w:t>
      </w:r>
      <w:r w:rsidR="00A9535F">
        <w:rPr>
          <w:lang w:val="en-US" w:eastAsia="ko-KR"/>
        </w:rPr>
        <w:t xml:space="preserve">seems </w:t>
      </w:r>
      <w:r>
        <w:rPr>
          <w:lang w:val="en-US" w:eastAsia="ko-KR"/>
        </w:rPr>
        <w:t xml:space="preserve">relatively clear. </w:t>
      </w:r>
      <w:r w:rsidR="00D11158">
        <w:rPr>
          <w:lang w:val="en-US" w:eastAsia="ko-KR"/>
        </w:rPr>
        <w:t xml:space="preserve">Such well-defined </w:t>
      </w:r>
      <w:r>
        <w:rPr>
          <w:lang w:val="en-US" w:eastAsia="ko-KR"/>
        </w:rPr>
        <w:t xml:space="preserve">scope of inter-cell </w:t>
      </w:r>
      <w:proofErr w:type="spellStart"/>
      <w:r>
        <w:rPr>
          <w:lang w:val="en-US" w:eastAsia="ko-KR"/>
        </w:rPr>
        <w:t>mTRP</w:t>
      </w:r>
      <w:proofErr w:type="spellEnd"/>
      <w:r>
        <w:rPr>
          <w:lang w:val="en-US" w:eastAsia="ko-KR"/>
        </w:rPr>
        <w:t xml:space="preserve"> support is partially because inter-cell </w:t>
      </w:r>
      <w:proofErr w:type="spellStart"/>
      <w:r>
        <w:rPr>
          <w:lang w:val="en-US" w:eastAsia="ko-KR"/>
        </w:rPr>
        <w:t>mTRP</w:t>
      </w:r>
      <w:proofErr w:type="spellEnd"/>
      <w:r>
        <w:rPr>
          <w:lang w:val="en-US" w:eastAsia="ko-KR"/>
        </w:rPr>
        <w:t xml:space="preserve"> is simply the extension of intra-cell </w:t>
      </w:r>
      <w:proofErr w:type="spellStart"/>
      <w:r>
        <w:rPr>
          <w:lang w:val="en-US" w:eastAsia="ko-KR"/>
        </w:rPr>
        <w:t>mTRP</w:t>
      </w:r>
      <w:proofErr w:type="spellEnd"/>
      <w:r>
        <w:rPr>
          <w:lang w:val="en-US" w:eastAsia="ko-KR"/>
        </w:rPr>
        <w:t xml:space="preserve"> introduced in Rel-16.</w:t>
      </w:r>
    </w:p>
    <w:p w:rsidR="00484152" w:rsidRDefault="00484152" w:rsidP="00EC39AE">
      <w:pPr>
        <w:jc w:val="both"/>
        <w:rPr>
          <w:lang w:val="en-US" w:eastAsia="ko-KR"/>
        </w:rPr>
      </w:pPr>
      <w:r>
        <w:rPr>
          <w:lang w:val="en-US" w:eastAsia="ko-KR"/>
        </w:rPr>
        <w:t xml:space="preserve">However, </w:t>
      </w:r>
      <w:r w:rsidR="009C262E">
        <w:rPr>
          <w:lang w:val="en-US" w:eastAsia="ko-KR"/>
        </w:rPr>
        <w:t xml:space="preserve">for L1/L2 centric mobility objective, </w:t>
      </w:r>
      <w:r w:rsidR="004C3629">
        <w:rPr>
          <w:lang w:val="en-US" w:eastAsia="ko-KR"/>
        </w:rPr>
        <w:t>the situation is different. In RAN1, there seems no common understanding on the intended behaviors with L1/L2 centric mobility</w:t>
      </w:r>
      <w:r w:rsidR="00A9535F">
        <w:rPr>
          <w:lang w:val="en-US" w:eastAsia="ko-KR"/>
        </w:rPr>
        <w:t>, and the progress for this objective is relatively slow</w:t>
      </w:r>
      <w:r w:rsidR="004C3629">
        <w:rPr>
          <w:lang w:val="en-US" w:eastAsia="ko-KR"/>
        </w:rPr>
        <w:t xml:space="preserve">. For example, </w:t>
      </w:r>
      <w:r w:rsidR="001E529C">
        <w:rPr>
          <w:lang w:val="en-US" w:eastAsia="ko-KR"/>
        </w:rPr>
        <w:t>the details of serving cell change via L1/L2 indication are not clear. S</w:t>
      </w:r>
      <w:r w:rsidR="004C3629">
        <w:rPr>
          <w:lang w:val="en-US" w:eastAsia="ko-KR"/>
        </w:rPr>
        <w:t xml:space="preserve">ome companies in RAN1 think that the term ‘mobility’ is not necessarily meant to involve L3 handover, but other companies think that the meaning of ‘mobility’ should be determined by RAN2 (implying that L3 handover should be involved). </w:t>
      </w:r>
      <w:r w:rsidR="00EC39AE">
        <w:rPr>
          <w:lang w:val="en-US" w:eastAsia="ko-KR"/>
        </w:rPr>
        <w:t>Is L1/L2 centric mobility simply L2 mobility triggered by L1/L2 signaling with pre-configured target cell configurations similar to CHO? Or it is something similar to intra-frequency CA with dynamic (de-)activation of TRPs? Since the model of L1/L2 centric mobility is unclear,</w:t>
      </w:r>
      <w:r w:rsidR="00A9535F">
        <w:rPr>
          <w:lang w:val="en-US" w:eastAsia="ko-KR"/>
        </w:rPr>
        <w:t xml:space="preserve"> </w:t>
      </w:r>
      <w:r w:rsidR="004C3629">
        <w:rPr>
          <w:lang w:val="en-US" w:eastAsia="ko-KR"/>
        </w:rPr>
        <w:t xml:space="preserve">RAN2 is hard to evaluate what are really intended </w:t>
      </w:r>
      <w:r w:rsidR="007667EF">
        <w:rPr>
          <w:lang w:val="en-US" w:eastAsia="ko-KR"/>
        </w:rPr>
        <w:t>and</w:t>
      </w:r>
      <w:r w:rsidR="004C3629">
        <w:rPr>
          <w:lang w:val="en-US" w:eastAsia="ko-KR"/>
        </w:rPr>
        <w:t xml:space="preserve"> necessary to support this objective.   </w:t>
      </w:r>
    </w:p>
    <w:p w:rsidR="00484152" w:rsidRPr="00484152" w:rsidRDefault="007667EF" w:rsidP="00EC39AE">
      <w:pPr>
        <w:jc w:val="both"/>
        <w:rPr>
          <w:lang w:val="en-US" w:eastAsia="ko-KR"/>
        </w:rPr>
      </w:pPr>
      <w:r>
        <w:rPr>
          <w:lang w:val="en-US" w:eastAsia="ko-KR"/>
        </w:rPr>
        <w:t>Comparing the clarity of objectives,</w:t>
      </w:r>
      <w:r w:rsidR="00A9535F">
        <w:rPr>
          <w:lang w:val="en-US" w:eastAsia="ko-KR"/>
        </w:rPr>
        <w:t xml:space="preserve"> we think </w:t>
      </w:r>
      <w:r w:rsidR="004C3629">
        <w:rPr>
          <w:lang w:val="en-US" w:eastAsia="ko-KR"/>
        </w:rPr>
        <w:t xml:space="preserve">RAN2 </w:t>
      </w:r>
      <w:r w:rsidR="00A9535F">
        <w:rPr>
          <w:lang w:val="en-US" w:eastAsia="ko-KR"/>
        </w:rPr>
        <w:t xml:space="preserve">is </w:t>
      </w:r>
      <w:r w:rsidR="004C3629">
        <w:rPr>
          <w:lang w:val="en-US" w:eastAsia="ko-KR"/>
        </w:rPr>
        <w:t xml:space="preserve">ready to </w:t>
      </w:r>
      <w:r w:rsidR="00A9535F">
        <w:rPr>
          <w:lang w:val="en-US" w:eastAsia="ko-KR"/>
        </w:rPr>
        <w:t xml:space="preserve">start work on </w:t>
      </w:r>
      <w:r w:rsidR="004C3629">
        <w:rPr>
          <w:lang w:val="en-US" w:eastAsia="ko-KR"/>
        </w:rPr>
        <w:t>support</w:t>
      </w:r>
      <w:r w:rsidR="00A9535F">
        <w:rPr>
          <w:lang w:val="en-US" w:eastAsia="ko-KR"/>
        </w:rPr>
        <w:t xml:space="preserve"> for inter-cell </w:t>
      </w:r>
      <w:proofErr w:type="spellStart"/>
      <w:r w:rsidR="00A9535F">
        <w:rPr>
          <w:lang w:val="en-US" w:eastAsia="ko-KR"/>
        </w:rPr>
        <w:t>mTRP</w:t>
      </w:r>
      <w:proofErr w:type="spellEnd"/>
      <w:r w:rsidR="00A9535F">
        <w:rPr>
          <w:lang w:val="en-US" w:eastAsia="ko-KR"/>
        </w:rPr>
        <w:t>, but not for L1/L2 centric mobility. Therefore, i</w:t>
      </w:r>
      <w:r w:rsidR="004C3629">
        <w:rPr>
          <w:lang w:val="en-US" w:eastAsia="ko-KR"/>
        </w:rPr>
        <w:t xml:space="preserve">t is reasonable to prioritize inter-cell </w:t>
      </w:r>
      <w:proofErr w:type="spellStart"/>
      <w:r w:rsidR="004C3629">
        <w:rPr>
          <w:lang w:val="en-US" w:eastAsia="ko-KR"/>
        </w:rPr>
        <w:t>mTRP</w:t>
      </w:r>
      <w:proofErr w:type="spellEnd"/>
      <w:r w:rsidR="00A9535F">
        <w:rPr>
          <w:lang w:val="en-US" w:eastAsia="ko-KR"/>
        </w:rPr>
        <w:t xml:space="preserve"> for now</w:t>
      </w:r>
      <w:r w:rsidR="004C3629">
        <w:rPr>
          <w:lang w:val="en-US" w:eastAsia="ko-KR"/>
        </w:rPr>
        <w:t xml:space="preserve">. </w:t>
      </w:r>
    </w:p>
    <w:p w:rsidR="006202D0" w:rsidRDefault="006202D0" w:rsidP="00EC39AE">
      <w:pPr>
        <w:jc w:val="both"/>
        <w:rPr>
          <w:b/>
          <w:lang w:val="en-US" w:eastAsia="ko-KR"/>
        </w:rPr>
      </w:pPr>
      <w:r w:rsidRPr="00A043A6">
        <w:rPr>
          <w:b/>
          <w:lang w:val="en-US" w:eastAsia="ko-KR"/>
        </w:rPr>
        <w:t>Proposal</w:t>
      </w:r>
      <w:r w:rsidR="004C7738">
        <w:rPr>
          <w:b/>
          <w:lang w:val="en-US" w:eastAsia="ko-KR"/>
        </w:rPr>
        <w:t xml:space="preserve"> 1</w:t>
      </w:r>
      <w:r w:rsidRPr="00A043A6">
        <w:rPr>
          <w:b/>
          <w:lang w:val="en-US" w:eastAsia="ko-KR"/>
        </w:rPr>
        <w:t xml:space="preserve">: </w:t>
      </w:r>
      <w:r>
        <w:rPr>
          <w:b/>
          <w:lang w:val="en-US" w:eastAsia="ko-KR"/>
        </w:rPr>
        <w:t xml:space="preserve">To prioritize inter-cell </w:t>
      </w:r>
      <w:proofErr w:type="spellStart"/>
      <w:r>
        <w:rPr>
          <w:b/>
          <w:lang w:val="en-US" w:eastAsia="ko-KR"/>
        </w:rPr>
        <w:t>mTRP</w:t>
      </w:r>
      <w:proofErr w:type="spellEnd"/>
      <w:r>
        <w:rPr>
          <w:b/>
          <w:lang w:val="en-US" w:eastAsia="ko-KR"/>
        </w:rPr>
        <w:t xml:space="preserve"> support over L1/L2 centric mobility</w:t>
      </w:r>
      <w:r w:rsidR="00A9535F">
        <w:rPr>
          <w:b/>
          <w:lang w:val="en-US" w:eastAsia="ko-KR"/>
        </w:rPr>
        <w:t xml:space="preserve"> for now</w:t>
      </w:r>
      <w:r>
        <w:rPr>
          <w:b/>
          <w:lang w:val="en-US" w:eastAsia="ko-KR"/>
        </w:rPr>
        <w:t>.</w:t>
      </w:r>
    </w:p>
    <w:p w:rsidR="006202D0" w:rsidRPr="00A9535F" w:rsidRDefault="00A9535F" w:rsidP="00EC39AE">
      <w:pPr>
        <w:jc w:val="both"/>
        <w:rPr>
          <w:lang w:val="en-US" w:eastAsia="ko-KR"/>
        </w:rPr>
      </w:pPr>
      <w:r>
        <w:rPr>
          <w:lang w:val="en-US" w:eastAsia="ko-KR"/>
        </w:rPr>
        <w:t xml:space="preserve">RAN2 need further discussion to understand what is intended by L1/L2 centric mobility and hence what works need to be done. </w:t>
      </w:r>
      <w:r w:rsidR="00D11158">
        <w:rPr>
          <w:lang w:val="en-US" w:eastAsia="ko-KR"/>
        </w:rPr>
        <w:t xml:space="preserve">Further RAN1 input would be strongly beneficial. </w:t>
      </w:r>
      <w:r>
        <w:rPr>
          <w:lang w:val="en-US" w:eastAsia="ko-KR"/>
        </w:rPr>
        <w:t>Until the clear picture on what is needed by L1/L2 centric mobility</w:t>
      </w:r>
      <w:r w:rsidR="00D11158">
        <w:rPr>
          <w:lang w:val="en-US" w:eastAsia="ko-KR"/>
        </w:rPr>
        <w:t xml:space="preserve"> is drawn</w:t>
      </w:r>
      <w:r>
        <w:rPr>
          <w:lang w:val="en-US" w:eastAsia="ko-KR"/>
        </w:rPr>
        <w:t xml:space="preserve">, RAN2 is desirable to focus on common aspects that are applicable to both inter-cell </w:t>
      </w:r>
      <w:proofErr w:type="spellStart"/>
      <w:r>
        <w:rPr>
          <w:lang w:val="en-US" w:eastAsia="ko-KR"/>
        </w:rPr>
        <w:t>mTRP</w:t>
      </w:r>
      <w:proofErr w:type="spellEnd"/>
      <w:r>
        <w:rPr>
          <w:lang w:val="en-US" w:eastAsia="ko-KR"/>
        </w:rPr>
        <w:t xml:space="preserve"> and L1/L2 centric mobility</w:t>
      </w:r>
      <w:r w:rsidR="00D11158">
        <w:rPr>
          <w:lang w:val="en-US" w:eastAsia="ko-KR"/>
        </w:rPr>
        <w:t>, rather than diving into the complete details of L1/L2 centric mobility.</w:t>
      </w:r>
    </w:p>
    <w:p w:rsidR="006202D0" w:rsidRPr="00A043A6" w:rsidRDefault="006202D0" w:rsidP="00EC39AE">
      <w:pPr>
        <w:jc w:val="both"/>
        <w:rPr>
          <w:b/>
          <w:lang w:val="en-US" w:eastAsia="ko-KR"/>
        </w:rPr>
      </w:pPr>
      <w:r>
        <w:rPr>
          <w:b/>
          <w:lang w:val="en-US" w:eastAsia="ko-KR"/>
        </w:rPr>
        <w:t>Proposal</w:t>
      </w:r>
      <w:r w:rsidR="004C7738">
        <w:rPr>
          <w:b/>
          <w:lang w:val="en-US" w:eastAsia="ko-KR"/>
        </w:rPr>
        <w:t xml:space="preserve"> 2</w:t>
      </w:r>
      <w:r>
        <w:rPr>
          <w:b/>
          <w:lang w:val="en-US" w:eastAsia="ko-KR"/>
        </w:rPr>
        <w:t xml:space="preserve">: For L1/L2 centric mobility support, common aspects between inter-cell </w:t>
      </w:r>
      <w:proofErr w:type="spellStart"/>
      <w:r>
        <w:rPr>
          <w:b/>
          <w:lang w:val="en-US" w:eastAsia="ko-KR"/>
        </w:rPr>
        <w:t>mTRP</w:t>
      </w:r>
      <w:proofErr w:type="spellEnd"/>
      <w:r>
        <w:rPr>
          <w:b/>
          <w:lang w:val="en-US" w:eastAsia="ko-KR"/>
        </w:rPr>
        <w:t xml:space="preserve"> and L1/L2 centric mobility </w:t>
      </w:r>
      <w:r w:rsidR="001F7DE6">
        <w:rPr>
          <w:b/>
          <w:lang w:val="en-US" w:eastAsia="ko-KR"/>
        </w:rPr>
        <w:t xml:space="preserve">are focused </w:t>
      </w:r>
      <w:r w:rsidR="00A9535F">
        <w:rPr>
          <w:b/>
          <w:lang w:val="en-US" w:eastAsia="ko-KR"/>
        </w:rPr>
        <w:t xml:space="preserve">until a clear picture on L1/L2 centric mobility is drawn.   </w:t>
      </w:r>
    </w:p>
    <w:p w:rsidR="001120EC" w:rsidRPr="006202D0" w:rsidRDefault="001120EC" w:rsidP="00EC39AE">
      <w:pPr>
        <w:jc w:val="both"/>
        <w:rPr>
          <w:lang w:val="en-US" w:eastAsia="ko-KR"/>
        </w:rPr>
      </w:pPr>
    </w:p>
    <w:p w:rsidR="00860BFC" w:rsidRDefault="00D30C91" w:rsidP="00B74A6A">
      <w:pPr>
        <w:pStyle w:val="2"/>
      </w:pPr>
      <w:r>
        <w:t xml:space="preserve">2.2 </w:t>
      </w:r>
      <w:r w:rsidR="00860BFC">
        <w:t>Configuration of TRP with different PCI</w:t>
      </w:r>
    </w:p>
    <w:p w:rsidR="004C7738" w:rsidRDefault="00B74A6A" w:rsidP="00EC39AE">
      <w:pPr>
        <w:jc w:val="both"/>
        <w:rPr>
          <w:lang w:val="en-US" w:eastAsia="ko-KR"/>
        </w:rPr>
      </w:pPr>
      <w:r>
        <w:rPr>
          <w:lang w:val="en-US" w:eastAsia="ko-KR"/>
        </w:rPr>
        <w:t xml:space="preserve">In RAN2 specification, </w:t>
      </w:r>
      <w:r w:rsidR="0090387F">
        <w:rPr>
          <w:lang w:val="en-US" w:eastAsia="ko-KR"/>
        </w:rPr>
        <w:t xml:space="preserve">for intra-cell </w:t>
      </w:r>
      <w:proofErr w:type="spellStart"/>
      <w:r w:rsidR="0090387F">
        <w:rPr>
          <w:lang w:val="en-US" w:eastAsia="ko-KR"/>
        </w:rPr>
        <w:t>mTRP</w:t>
      </w:r>
      <w:proofErr w:type="spellEnd"/>
      <w:r w:rsidR="0090387F">
        <w:rPr>
          <w:lang w:val="en-US" w:eastAsia="ko-KR"/>
        </w:rPr>
        <w:t>, TRP configuration is implicitly given to UE via TCI state configuration</w:t>
      </w:r>
      <w:r w:rsidR="004C7738">
        <w:rPr>
          <w:lang w:val="en-US" w:eastAsia="ko-KR"/>
        </w:rPr>
        <w:t xml:space="preserve"> as part of serving cell configuration via </w:t>
      </w:r>
      <w:proofErr w:type="spellStart"/>
      <w:r w:rsidR="004C7738">
        <w:rPr>
          <w:lang w:val="en-US" w:eastAsia="ko-KR"/>
        </w:rPr>
        <w:t>ServingCellConfig</w:t>
      </w:r>
      <w:proofErr w:type="spellEnd"/>
      <w:r w:rsidR="004C7738">
        <w:rPr>
          <w:lang w:val="en-US" w:eastAsia="ko-KR"/>
        </w:rPr>
        <w:t xml:space="preserve"> IE (and its child IEs/fields)</w:t>
      </w:r>
      <w:r w:rsidR="0090387F">
        <w:rPr>
          <w:lang w:val="en-US" w:eastAsia="ko-KR"/>
        </w:rPr>
        <w:t xml:space="preserve">. To support inter-cell </w:t>
      </w:r>
      <w:proofErr w:type="spellStart"/>
      <w:r w:rsidR="0090387F">
        <w:rPr>
          <w:lang w:val="en-US" w:eastAsia="ko-KR"/>
        </w:rPr>
        <w:t>mTRP</w:t>
      </w:r>
      <w:proofErr w:type="spellEnd"/>
      <w:r w:rsidR="0090387F">
        <w:rPr>
          <w:lang w:val="en-US" w:eastAsia="ko-KR"/>
        </w:rPr>
        <w:t xml:space="preserve"> configuration, </w:t>
      </w:r>
      <w:r w:rsidR="004C7738">
        <w:rPr>
          <w:lang w:val="en-US" w:eastAsia="ko-KR"/>
        </w:rPr>
        <w:t xml:space="preserve">we think the same approach is applicable, i.e., the TRP associated with different PCI is configured as part of serving cell configuration, and the required changes are mostly on TCI-State IE. </w:t>
      </w:r>
    </w:p>
    <w:p w:rsidR="00A63F61" w:rsidRPr="00A63F61" w:rsidRDefault="004C7738" w:rsidP="00EC39AE">
      <w:pPr>
        <w:jc w:val="both"/>
        <w:rPr>
          <w:lang w:val="en-US" w:eastAsia="ko-KR"/>
        </w:rPr>
      </w:pPr>
      <w:r>
        <w:rPr>
          <w:lang w:val="en-US" w:eastAsia="ko-KR"/>
        </w:rPr>
        <w:t xml:space="preserve">However, </w:t>
      </w:r>
      <w:r w:rsidR="0090387F">
        <w:rPr>
          <w:lang w:val="en-US" w:eastAsia="ko-KR"/>
        </w:rPr>
        <w:t xml:space="preserve">it is not clear if extending TCI-State IE suffices and how the extension </w:t>
      </w:r>
      <w:r>
        <w:rPr>
          <w:lang w:val="en-US" w:eastAsia="ko-KR"/>
        </w:rPr>
        <w:t xml:space="preserve">and possibly other extensions </w:t>
      </w:r>
      <w:r w:rsidR="0090387F">
        <w:rPr>
          <w:lang w:val="en-US" w:eastAsia="ko-KR"/>
        </w:rPr>
        <w:t xml:space="preserve">should be exactly done (e.g., </w:t>
      </w:r>
      <w:r>
        <w:rPr>
          <w:lang w:val="en-US" w:eastAsia="ko-KR"/>
        </w:rPr>
        <w:t xml:space="preserve">should we update </w:t>
      </w:r>
      <w:r w:rsidR="0090387F">
        <w:rPr>
          <w:lang w:val="en-US" w:eastAsia="ko-KR"/>
        </w:rPr>
        <w:t>cell field in QCI-Info IE to be able to indicate a non-serving cell</w:t>
      </w:r>
      <w:r>
        <w:rPr>
          <w:lang w:val="en-US" w:eastAsia="ko-KR"/>
        </w:rPr>
        <w:t xml:space="preserve"> and what other changes are necessary?</w:t>
      </w:r>
      <w:r w:rsidR="0090387F">
        <w:rPr>
          <w:lang w:val="en-US" w:eastAsia="ko-KR"/>
        </w:rPr>
        <w:t>). More RAN1 input is needed to</w:t>
      </w:r>
      <w:r>
        <w:rPr>
          <w:lang w:val="en-US" w:eastAsia="ko-KR"/>
        </w:rPr>
        <w:t xml:space="preserve"> understand the required RAN2 work to support inter-cell TRP. </w:t>
      </w:r>
    </w:p>
    <w:p w:rsidR="00A63F61" w:rsidRPr="00A043A6" w:rsidRDefault="00A63F61" w:rsidP="00EC39AE">
      <w:pPr>
        <w:jc w:val="both"/>
        <w:rPr>
          <w:b/>
          <w:lang w:val="en-US" w:eastAsia="ko-KR"/>
        </w:rPr>
      </w:pPr>
      <w:r w:rsidRPr="00A043A6">
        <w:rPr>
          <w:b/>
          <w:lang w:val="en-US" w:eastAsia="ko-KR"/>
        </w:rPr>
        <w:t>Proposal</w:t>
      </w:r>
      <w:r w:rsidR="004C7738">
        <w:rPr>
          <w:b/>
          <w:lang w:val="en-US" w:eastAsia="ko-KR"/>
        </w:rPr>
        <w:t xml:space="preserve"> 3</w:t>
      </w:r>
      <w:r w:rsidRPr="00A043A6">
        <w:rPr>
          <w:b/>
          <w:lang w:val="en-US" w:eastAsia="ko-KR"/>
        </w:rPr>
        <w:t xml:space="preserve">: </w:t>
      </w:r>
      <w:r w:rsidR="00484152">
        <w:rPr>
          <w:b/>
          <w:lang w:val="en-US" w:eastAsia="ko-KR"/>
        </w:rPr>
        <w:t>To support configuration of inter-cell TRP, i</w:t>
      </w:r>
      <w:r w:rsidRPr="00A043A6">
        <w:rPr>
          <w:b/>
          <w:lang w:val="en-US" w:eastAsia="ko-KR"/>
        </w:rPr>
        <w:t>nter-cell TRP resources are configured as part of serving cell’s resources</w:t>
      </w:r>
      <w:r w:rsidR="00EC1CBB" w:rsidRPr="00A043A6">
        <w:rPr>
          <w:b/>
          <w:lang w:val="en-US" w:eastAsia="ko-KR"/>
        </w:rPr>
        <w:t xml:space="preserve">, i.e., IEs in </w:t>
      </w:r>
      <w:proofErr w:type="spellStart"/>
      <w:r w:rsidR="00EC1CBB" w:rsidRPr="00A043A6">
        <w:rPr>
          <w:b/>
          <w:lang w:val="en-US" w:eastAsia="ko-KR"/>
        </w:rPr>
        <w:t>ServingCellConfig</w:t>
      </w:r>
      <w:proofErr w:type="spellEnd"/>
      <w:r w:rsidR="00EC1CBB" w:rsidRPr="00A043A6">
        <w:rPr>
          <w:b/>
          <w:lang w:val="en-US" w:eastAsia="ko-KR"/>
        </w:rPr>
        <w:t xml:space="preserve"> are extended</w:t>
      </w:r>
      <w:r w:rsidR="00484152">
        <w:rPr>
          <w:b/>
          <w:lang w:val="en-US" w:eastAsia="ko-KR"/>
        </w:rPr>
        <w:t xml:space="preserve"> to configure inter-cell TRP including TCI state associated with non-serving cell. </w:t>
      </w:r>
      <w:r w:rsidR="004C7738">
        <w:rPr>
          <w:b/>
          <w:lang w:val="en-US" w:eastAsia="ko-KR"/>
        </w:rPr>
        <w:t xml:space="preserve">The exact work in RAN2 needs further RAN1 input. </w:t>
      </w:r>
    </w:p>
    <w:p w:rsidR="00D11F6D" w:rsidRDefault="00D30C91" w:rsidP="00B74A6A">
      <w:pPr>
        <w:pStyle w:val="2"/>
      </w:pPr>
      <w:r>
        <w:t xml:space="preserve">2.3 </w:t>
      </w:r>
      <w:r w:rsidR="00EC1CBB">
        <w:t xml:space="preserve">Dynamic update of TCI state  </w:t>
      </w:r>
    </w:p>
    <w:p w:rsidR="00A043A6" w:rsidRDefault="00A043A6" w:rsidP="00EC39AE">
      <w:pPr>
        <w:jc w:val="both"/>
        <w:rPr>
          <w:lang w:val="en-US" w:eastAsia="ko-KR"/>
        </w:rPr>
      </w:pPr>
      <w:r>
        <w:rPr>
          <w:lang w:val="en-US" w:eastAsia="ko-KR"/>
        </w:rPr>
        <w:t xml:space="preserve">To support </w:t>
      </w:r>
      <w:r w:rsidR="00EC1CBB">
        <w:rPr>
          <w:rFonts w:hint="eastAsia"/>
          <w:lang w:val="en-US" w:eastAsia="ko-KR"/>
        </w:rPr>
        <w:t xml:space="preserve">dynamic TCI state update </w:t>
      </w:r>
      <w:r w:rsidR="00EC1CBB">
        <w:rPr>
          <w:lang w:val="en-US" w:eastAsia="ko-KR"/>
        </w:rPr>
        <w:t xml:space="preserve">for inter-cell </w:t>
      </w:r>
      <w:proofErr w:type="spellStart"/>
      <w:r w:rsidR="00EC1CBB">
        <w:rPr>
          <w:lang w:val="en-US" w:eastAsia="ko-KR"/>
        </w:rPr>
        <w:t>mTRP</w:t>
      </w:r>
      <w:proofErr w:type="spellEnd"/>
      <w:r w:rsidR="00EC1CBB">
        <w:rPr>
          <w:lang w:val="en-US" w:eastAsia="ko-KR"/>
        </w:rPr>
        <w:t xml:space="preserve"> </w:t>
      </w:r>
      <w:r w:rsidR="00EC1CBB">
        <w:rPr>
          <w:rFonts w:hint="eastAsia"/>
          <w:lang w:val="en-US" w:eastAsia="ko-KR"/>
        </w:rPr>
        <w:t xml:space="preserve">via L1/L2 signaling, </w:t>
      </w:r>
      <w:r w:rsidR="00EC1CBB">
        <w:rPr>
          <w:lang w:val="en-US" w:eastAsia="ko-KR"/>
        </w:rPr>
        <w:t xml:space="preserve">a new </w:t>
      </w:r>
      <w:r w:rsidR="00EC1CBB">
        <w:rPr>
          <w:rFonts w:hint="eastAsia"/>
          <w:lang w:val="en-US" w:eastAsia="ko-KR"/>
        </w:rPr>
        <w:t xml:space="preserve">MAC CE </w:t>
      </w:r>
      <w:r w:rsidR="00EC1CBB">
        <w:rPr>
          <w:lang w:val="en-US" w:eastAsia="ko-KR"/>
        </w:rPr>
        <w:t xml:space="preserve">and/or DCI for this purpose may need to be </w:t>
      </w:r>
      <w:r w:rsidR="006202D0">
        <w:rPr>
          <w:lang w:val="en-US" w:eastAsia="ko-KR"/>
        </w:rPr>
        <w:t>considered</w:t>
      </w:r>
      <w:r w:rsidR="00EC1CBB">
        <w:rPr>
          <w:lang w:val="en-US" w:eastAsia="ko-KR"/>
        </w:rPr>
        <w:t xml:space="preserve">. </w:t>
      </w:r>
      <w:r>
        <w:rPr>
          <w:lang w:val="en-US" w:eastAsia="ko-KR"/>
        </w:rPr>
        <w:t xml:space="preserve">However, whether RAN2 needs to introduce any </w:t>
      </w:r>
      <w:r w:rsidR="006202D0">
        <w:rPr>
          <w:lang w:val="en-US" w:eastAsia="ko-KR"/>
        </w:rPr>
        <w:t xml:space="preserve">new things </w:t>
      </w:r>
      <w:r>
        <w:rPr>
          <w:lang w:val="en-US" w:eastAsia="ko-KR"/>
        </w:rPr>
        <w:t xml:space="preserve">should be first decided by RAN1, and RAN2 only needs support signaling based on RAN1 input. </w:t>
      </w:r>
      <w:r w:rsidR="006202D0">
        <w:rPr>
          <w:lang w:val="en-US" w:eastAsia="ko-KR"/>
        </w:rPr>
        <w:t xml:space="preserve">For instance, it may be possible that existing MAC CEs related to TCI states are reused with slight extension of RRC, e.g., including non-serving cell SSBs in TCI pool). Once RAN1 decides what needs to be done for dynamic TCI state update, the RAN2 work for signaling support will be straightforward. Hence, RAN2 suffices to wait until receiving specific input from RAN1 for what RAN2 need to do. Until then, </w:t>
      </w:r>
      <w:r>
        <w:rPr>
          <w:lang w:val="en-US" w:eastAsia="ko-KR"/>
        </w:rPr>
        <w:t xml:space="preserve">RAN2 do not need to do anything. </w:t>
      </w:r>
    </w:p>
    <w:p w:rsidR="00EC1CBB" w:rsidRPr="00A043A6" w:rsidRDefault="00A043A6" w:rsidP="00EC39AE">
      <w:pPr>
        <w:jc w:val="both"/>
        <w:rPr>
          <w:b/>
          <w:lang w:val="en-US" w:eastAsia="ko-KR"/>
        </w:rPr>
      </w:pPr>
      <w:r w:rsidRPr="00A043A6">
        <w:rPr>
          <w:b/>
          <w:lang w:val="en-US" w:eastAsia="ko-KR"/>
        </w:rPr>
        <w:t>Proposal</w:t>
      </w:r>
      <w:r w:rsidR="004C7738">
        <w:rPr>
          <w:b/>
          <w:lang w:val="en-US" w:eastAsia="ko-KR"/>
        </w:rPr>
        <w:t xml:space="preserve"> 4</w:t>
      </w:r>
      <w:r w:rsidRPr="00A043A6">
        <w:rPr>
          <w:b/>
          <w:lang w:val="en-US" w:eastAsia="ko-KR"/>
        </w:rPr>
        <w:t>: For signaling support of dynamic update of TCI state, RAN2 wait for RAN1 input</w:t>
      </w:r>
      <w:r>
        <w:rPr>
          <w:b/>
          <w:lang w:val="en-US" w:eastAsia="ko-KR"/>
        </w:rPr>
        <w:t>.</w:t>
      </w:r>
    </w:p>
    <w:p w:rsidR="00D11F6D" w:rsidRDefault="00D30C91" w:rsidP="00B74A6A">
      <w:pPr>
        <w:pStyle w:val="2"/>
      </w:pPr>
      <w:r>
        <w:t xml:space="preserve">2.4 </w:t>
      </w:r>
      <w:r w:rsidR="00D11F6D">
        <w:rPr>
          <w:rFonts w:hint="eastAsia"/>
        </w:rPr>
        <w:t>C-RNTI</w:t>
      </w:r>
    </w:p>
    <w:p w:rsidR="00A043A6" w:rsidRDefault="00A043A6" w:rsidP="00EC39AE">
      <w:pPr>
        <w:jc w:val="both"/>
        <w:rPr>
          <w:lang w:eastAsia="ko-KR"/>
        </w:rPr>
      </w:pPr>
      <w:r>
        <w:t xml:space="preserve">RAN2 is discussing whether a common C-RNTI should be assumed or separate C-RNTI per cell should be assumed for inter-cell </w:t>
      </w:r>
      <w:proofErr w:type="spellStart"/>
      <w:r>
        <w:t>mTRP</w:t>
      </w:r>
      <w:proofErr w:type="spellEnd"/>
      <w:r>
        <w:t xml:space="preserve"> operations. </w:t>
      </w:r>
      <w:r>
        <w:rPr>
          <w:rFonts w:hint="eastAsia"/>
          <w:lang w:eastAsia="ko-KR"/>
        </w:rPr>
        <w:t>F</w:t>
      </w:r>
      <w:r>
        <w:rPr>
          <w:lang w:eastAsia="ko-KR"/>
        </w:rPr>
        <w:t xml:space="preserve">rom RAN2 point of view, separate C-RNTI is natural, because C-RNTI is allocated per cell. However, using separate C-RNTI in inter-cell </w:t>
      </w:r>
      <w:proofErr w:type="spellStart"/>
      <w:r>
        <w:rPr>
          <w:lang w:eastAsia="ko-KR"/>
        </w:rPr>
        <w:t>mTRP</w:t>
      </w:r>
      <w:proofErr w:type="spellEnd"/>
      <w:r>
        <w:rPr>
          <w:lang w:eastAsia="ko-KR"/>
        </w:rPr>
        <w:t xml:space="preserve"> may cause </w:t>
      </w:r>
      <w:r w:rsidR="00876863">
        <w:rPr>
          <w:lang w:eastAsia="ko-KR"/>
        </w:rPr>
        <w:t xml:space="preserve">non-trivial </w:t>
      </w:r>
      <w:r>
        <w:rPr>
          <w:lang w:eastAsia="ko-KR"/>
        </w:rPr>
        <w:t xml:space="preserve">impact </w:t>
      </w:r>
      <w:r w:rsidR="00876863">
        <w:rPr>
          <w:lang w:eastAsia="ko-KR"/>
        </w:rPr>
        <w:t xml:space="preserve">to RAN1 specifications. </w:t>
      </w:r>
    </w:p>
    <w:p w:rsidR="00D11F6D" w:rsidRPr="00882FF5" w:rsidRDefault="00876863" w:rsidP="00EC39AE">
      <w:pPr>
        <w:jc w:val="both"/>
        <w:rPr>
          <w:lang w:eastAsia="ja-JP"/>
        </w:rPr>
      </w:pPr>
      <w:r>
        <w:t xml:space="preserve">The use of common C-RNTI for inter-cell </w:t>
      </w:r>
      <w:proofErr w:type="spellStart"/>
      <w:r>
        <w:t>mTRP</w:t>
      </w:r>
      <w:proofErr w:type="spellEnd"/>
      <w:r>
        <w:t xml:space="preserve"> requires network coordination across cells involved in the </w:t>
      </w:r>
      <w:proofErr w:type="spellStart"/>
      <w:r>
        <w:t>mTRP</w:t>
      </w:r>
      <w:proofErr w:type="spellEnd"/>
      <w:r>
        <w:t xml:space="preserve"> operations. We think that some level of network coordination is anyway needed for several inter-</w:t>
      </w:r>
      <w:proofErr w:type="spellStart"/>
      <w:r>
        <w:t>cel</w:t>
      </w:r>
      <w:proofErr w:type="spellEnd"/>
      <w:r>
        <w:t xml:space="preserve"> </w:t>
      </w:r>
      <w:proofErr w:type="spellStart"/>
      <w:r>
        <w:t>mTRP</w:t>
      </w:r>
      <w:proofErr w:type="spellEnd"/>
      <w:r>
        <w:t xml:space="preserve"> scenarios. For example, </w:t>
      </w:r>
      <w:r w:rsidR="00D11F6D" w:rsidRPr="00882FF5">
        <w:t xml:space="preserve">CORESET </w:t>
      </w:r>
      <w:r>
        <w:t xml:space="preserve">resources should be coordinated across cells and </w:t>
      </w:r>
      <w:r w:rsidR="00D11F6D" w:rsidRPr="00882FF5">
        <w:t>HARQ feedback resource</w:t>
      </w:r>
      <w:r>
        <w:t>s</w:t>
      </w:r>
      <w:r w:rsidR="00D11F6D" w:rsidRPr="00882FF5">
        <w:t xml:space="preserve"> </w:t>
      </w:r>
      <w:r>
        <w:t xml:space="preserve">also needs to be coordinated to avoid resource collision. Given those, </w:t>
      </w:r>
      <w:r w:rsidR="00D11F6D" w:rsidRPr="00882FF5">
        <w:t xml:space="preserve">C-RNTI coordination </w:t>
      </w:r>
      <w:r>
        <w:t xml:space="preserve">may not be a big problem. So, we suggest to take a common C-RNTI as a starting point for further discussion. </w:t>
      </w:r>
    </w:p>
    <w:p w:rsidR="00876863" w:rsidRDefault="00876863" w:rsidP="00EC39AE">
      <w:pPr>
        <w:jc w:val="both"/>
        <w:rPr>
          <w:b/>
          <w:lang w:val="en-US" w:eastAsia="ko-KR"/>
        </w:rPr>
      </w:pPr>
      <w:r w:rsidRPr="00876863">
        <w:rPr>
          <w:rFonts w:hint="eastAsia"/>
          <w:b/>
          <w:lang w:val="en-US" w:eastAsia="ko-KR"/>
        </w:rPr>
        <w:t>Proposal</w:t>
      </w:r>
      <w:r w:rsidR="004C7738">
        <w:rPr>
          <w:b/>
          <w:lang w:val="en-US" w:eastAsia="ko-KR"/>
        </w:rPr>
        <w:t xml:space="preserve"> 5</w:t>
      </w:r>
      <w:r w:rsidRPr="00876863">
        <w:rPr>
          <w:rFonts w:hint="eastAsia"/>
          <w:b/>
          <w:lang w:val="en-US" w:eastAsia="ko-KR"/>
        </w:rPr>
        <w:t xml:space="preserve">: </w:t>
      </w:r>
      <w:r>
        <w:rPr>
          <w:b/>
          <w:lang w:val="en-US" w:eastAsia="ko-KR"/>
        </w:rPr>
        <w:t>A c</w:t>
      </w:r>
      <w:r w:rsidRPr="00876863">
        <w:rPr>
          <w:b/>
          <w:lang w:val="en-US" w:eastAsia="ko-KR"/>
        </w:rPr>
        <w:t xml:space="preserve">ommon C-RNTI is </w:t>
      </w:r>
      <w:r>
        <w:rPr>
          <w:b/>
          <w:lang w:val="en-US" w:eastAsia="ko-KR"/>
        </w:rPr>
        <w:t xml:space="preserve">a </w:t>
      </w:r>
      <w:r w:rsidRPr="00876863">
        <w:rPr>
          <w:b/>
          <w:lang w:val="en-US" w:eastAsia="ko-KR"/>
        </w:rPr>
        <w:t xml:space="preserve">baseline </w:t>
      </w:r>
      <w:r w:rsidR="007472BF">
        <w:rPr>
          <w:b/>
          <w:lang w:val="en-US" w:eastAsia="ko-KR"/>
        </w:rPr>
        <w:t xml:space="preserve">at least </w:t>
      </w:r>
      <w:r w:rsidRPr="00876863">
        <w:rPr>
          <w:b/>
          <w:lang w:val="en-US" w:eastAsia="ko-KR"/>
        </w:rPr>
        <w:t xml:space="preserve">for inter-cell </w:t>
      </w:r>
      <w:proofErr w:type="spellStart"/>
      <w:r w:rsidRPr="00876863">
        <w:rPr>
          <w:b/>
          <w:lang w:val="en-US" w:eastAsia="ko-KR"/>
        </w:rPr>
        <w:t>mTRP</w:t>
      </w:r>
      <w:proofErr w:type="spellEnd"/>
      <w:r w:rsidRPr="00876863">
        <w:rPr>
          <w:b/>
          <w:lang w:val="en-US" w:eastAsia="ko-KR"/>
        </w:rPr>
        <w:t xml:space="preserve"> scenario. </w:t>
      </w:r>
      <w:r w:rsidR="007472BF">
        <w:rPr>
          <w:b/>
          <w:lang w:val="en-US" w:eastAsia="ko-KR"/>
        </w:rPr>
        <w:t>FFS for L1/L2 centric mobility</w:t>
      </w:r>
      <w:r w:rsidR="00DB793D">
        <w:rPr>
          <w:b/>
          <w:lang w:val="en-US" w:eastAsia="ko-KR"/>
        </w:rPr>
        <w:t>.</w:t>
      </w:r>
    </w:p>
    <w:p w:rsidR="00DB793D" w:rsidRDefault="00DB793D" w:rsidP="00EC39AE">
      <w:pPr>
        <w:jc w:val="both"/>
        <w:rPr>
          <w:b/>
          <w:lang w:val="en-US" w:eastAsia="ko-KR"/>
        </w:rPr>
      </w:pPr>
      <w:r>
        <w:t>Whether there is necessity to assume separate C-RNTIs from RAN2 perspective needs further discussion. If RAN2 identifies such necessity, RAN2 should communicate with RAN1 on this and jointly evaluate which approach is more acceptable.</w:t>
      </w:r>
    </w:p>
    <w:p w:rsidR="00D11F6D" w:rsidRPr="00876863" w:rsidRDefault="00876863" w:rsidP="00EC39AE">
      <w:pPr>
        <w:jc w:val="both"/>
        <w:rPr>
          <w:b/>
          <w:lang w:val="en-US" w:eastAsia="ko-KR"/>
        </w:rPr>
      </w:pPr>
      <w:r>
        <w:rPr>
          <w:b/>
          <w:lang w:val="en-US" w:eastAsia="ko-KR"/>
        </w:rPr>
        <w:t>Proposal</w:t>
      </w:r>
      <w:r w:rsidR="004C7738">
        <w:rPr>
          <w:b/>
          <w:lang w:val="en-US" w:eastAsia="ko-KR"/>
        </w:rPr>
        <w:t xml:space="preserve"> 6</w:t>
      </w:r>
      <w:r>
        <w:rPr>
          <w:b/>
          <w:lang w:val="en-US" w:eastAsia="ko-KR"/>
        </w:rPr>
        <w:t xml:space="preserve">: if RAN2 identify a strong necessity to use separate C-RNTI for inter-cell </w:t>
      </w:r>
      <w:proofErr w:type="spellStart"/>
      <w:r>
        <w:rPr>
          <w:b/>
          <w:lang w:val="en-US" w:eastAsia="ko-KR"/>
        </w:rPr>
        <w:t>mTRP</w:t>
      </w:r>
      <w:proofErr w:type="spellEnd"/>
      <w:r>
        <w:rPr>
          <w:b/>
          <w:lang w:val="en-US" w:eastAsia="ko-KR"/>
        </w:rPr>
        <w:t xml:space="preserve">, RAN2 communicate with RAN1 to jointly evaluate which approach is more acceptable.  </w:t>
      </w:r>
    </w:p>
    <w:p w:rsidR="00D11F6D" w:rsidRDefault="00D30C91" w:rsidP="00B74A6A">
      <w:pPr>
        <w:pStyle w:val="2"/>
      </w:pPr>
      <w:r>
        <w:lastRenderedPageBreak/>
        <w:t xml:space="preserve">2.5 </w:t>
      </w:r>
      <w:r w:rsidR="00D11F6D">
        <w:t>UL timing management</w:t>
      </w:r>
    </w:p>
    <w:p w:rsidR="007472BF" w:rsidRDefault="007472BF" w:rsidP="00EC39AE">
      <w:pPr>
        <w:jc w:val="both"/>
        <w:rPr>
          <w:lang w:val="en-US" w:eastAsia="ko-KR"/>
        </w:rPr>
      </w:pPr>
      <w:r>
        <w:rPr>
          <w:rFonts w:hint="eastAsia"/>
          <w:lang w:val="en-US" w:eastAsia="ko-KR"/>
        </w:rPr>
        <w:t xml:space="preserve">UL timing management is important to </w:t>
      </w:r>
      <w:r>
        <w:rPr>
          <w:lang w:val="en-US" w:eastAsia="ko-KR"/>
        </w:rPr>
        <w:t xml:space="preserve">make </w:t>
      </w:r>
      <w:r>
        <w:rPr>
          <w:rFonts w:hint="eastAsia"/>
          <w:lang w:val="en-US" w:eastAsia="ko-KR"/>
        </w:rPr>
        <w:t xml:space="preserve">inter-cell </w:t>
      </w:r>
      <w:proofErr w:type="spellStart"/>
      <w:r>
        <w:rPr>
          <w:rFonts w:hint="eastAsia"/>
          <w:lang w:val="en-US" w:eastAsia="ko-KR"/>
        </w:rPr>
        <w:t>mTRP</w:t>
      </w:r>
      <w:proofErr w:type="spellEnd"/>
      <w:r>
        <w:rPr>
          <w:rFonts w:hint="eastAsia"/>
          <w:lang w:val="en-US" w:eastAsia="ko-KR"/>
        </w:rPr>
        <w:t xml:space="preserve"> work. </w:t>
      </w:r>
      <w:r>
        <w:rPr>
          <w:lang w:val="en-US" w:eastAsia="ko-KR"/>
        </w:rPr>
        <w:t xml:space="preserve">This issue involves whether we should support RACH toward non-serving cell TRP and whether we should support TA(G) for non-serving cell TRP. </w:t>
      </w:r>
    </w:p>
    <w:p w:rsidR="00876863" w:rsidRDefault="007472BF" w:rsidP="00EC39AE">
      <w:pPr>
        <w:jc w:val="both"/>
        <w:rPr>
          <w:lang w:val="en-US" w:eastAsia="ko-KR"/>
        </w:rPr>
      </w:pPr>
      <w:r>
        <w:rPr>
          <w:lang w:val="en-US" w:eastAsia="ko-KR"/>
        </w:rPr>
        <w:t xml:space="preserve">One approach is to assume that UL timing is synchronized within CP length across TPs in Rel-17. With this approach, no additional work for UL timing management for inter-cell </w:t>
      </w:r>
      <w:proofErr w:type="spellStart"/>
      <w:r>
        <w:rPr>
          <w:lang w:val="en-US" w:eastAsia="ko-KR"/>
        </w:rPr>
        <w:t>mTRP</w:t>
      </w:r>
      <w:proofErr w:type="spellEnd"/>
      <w:r>
        <w:rPr>
          <w:lang w:val="en-US" w:eastAsia="ko-KR"/>
        </w:rPr>
        <w:t xml:space="preserve"> is needed. Another approach is to introduce a new procedure for UL timing management towards non-serving cell TRP. This approach is more flexible but requires substantial specification works in RAN1/2 and 4. </w:t>
      </w:r>
    </w:p>
    <w:p w:rsidR="007472BF" w:rsidRPr="00876863" w:rsidRDefault="007472BF" w:rsidP="00EC39AE">
      <w:pPr>
        <w:jc w:val="both"/>
        <w:rPr>
          <w:lang w:val="en-US" w:eastAsia="ko-KR"/>
        </w:rPr>
      </w:pPr>
      <w:r>
        <w:rPr>
          <w:lang w:val="en-US" w:eastAsia="ko-KR"/>
        </w:rPr>
        <w:t xml:space="preserve">Whatever approach are considered in RAN2, synchronization aspect should be sufficiently discussed in RAN1 first. That is, it would be better for RAN2 to wait until receiving detailed/specific input from RAN1. Until then, RAN2 do not need to make any specific assumption. </w:t>
      </w:r>
    </w:p>
    <w:p w:rsidR="00B306B9" w:rsidRPr="007472BF" w:rsidRDefault="00845FBE" w:rsidP="00EC39AE">
      <w:pPr>
        <w:jc w:val="both"/>
        <w:rPr>
          <w:b/>
          <w:szCs w:val="22"/>
          <w:lang w:val="en-US" w:eastAsia="ko-KR"/>
        </w:rPr>
      </w:pPr>
      <w:r w:rsidRPr="007472BF">
        <w:rPr>
          <w:b/>
          <w:szCs w:val="22"/>
          <w:lang w:val="en-US" w:eastAsia="ko-KR"/>
        </w:rPr>
        <w:t>Proposal</w:t>
      </w:r>
      <w:r w:rsidR="004C7738">
        <w:rPr>
          <w:b/>
          <w:szCs w:val="22"/>
          <w:lang w:val="en-US" w:eastAsia="ko-KR"/>
        </w:rPr>
        <w:t xml:space="preserve"> 7</w:t>
      </w:r>
      <w:r w:rsidRPr="007472BF">
        <w:rPr>
          <w:b/>
          <w:szCs w:val="22"/>
          <w:lang w:val="en-US" w:eastAsia="ko-KR"/>
        </w:rPr>
        <w:t xml:space="preserve">: </w:t>
      </w:r>
      <w:r w:rsidR="00D11F6D" w:rsidRPr="007472BF">
        <w:rPr>
          <w:b/>
          <w:szCs w:val="22"/>
          <w:lang w:val="en-US" w:eastAsia="ko-KR"/>
        </w:rPr>
        <w:t xml:space="preserve">Regarding UL timing maintenance in both scenarios, RAN2 wait further input from RAN1 </w:t>
      </w:r>
    </w:p>
    <w:p w:rsidR="00A63F61" w:rsidRDefault="00D30C91" w:rsidP="00B74A6A">
      <w:pPr>
        <w:pStyle w:val="2"/>
      </w:pPr>
      <w:r>
        <w:t xml:space="preserve">2.6 </w:t>
      </w:r>
      <w:r w:rsidR="00A63F61">
        <w:t>RLM</w:t>
      </w:r>
    </w:p>
    <w:p w:rsidR="002B5C1D" w:rsidRDefault="00DB793D" w:rsidP="00EC39AE">
      <w:pPr>
        <w:jc w:val="both"/>
        <w:rPr>
          <w:szCs w:val="22"/>
          <w:lang w:val="en-US" w:eastAsia="ko-KR"/>
        </w:rPr>
      </w:pPr>
      <w:r>
        <w:rPr>
          <w:szCs w:val="22"/>
          <w:lang w:val="en-US" w:eastAsia="ko-KR"/>
        </w:rPr>
        <w:t xml:space="preserve">The high level principle </w:t>
      </w:r>
      <w:r w:rsidR="002B5C1D">
        <w:rPr>
          <w:szCs w:val="22"/>
          <w:lang w:val="en-US" w:eastAsia="ko-KR"/>
        </w:rPr>
        <w:t xml:space="preserve">of RLM </w:t>
      </w:r>
      <w:r>
        <w:rPr>
          <w:szCs w:val="22"/>
          <w:lang w:val="en-US" w:eastAsia="ko-KR"/>
        </w:rPr>
        <w:t xml:space="preserve">is that UE is required to perform </w:t>
      </w:r>
      <w:r>
        <w:rPr>
          <w:rFonts w:hint="eastAsia"/>
          <w:szCs w:val="22"/>
          <w:lang w:val="en-US" w:eastAsia="ko-KR"/>
        </w:rPr>
        <w:t>RLM on a special cell</w:t>
      </w:r>
      <w:r>
        <w:rPr>
          <w:szCs w:val="22"/>
          <w:lang w:val="en-US" w:eastAsia="ko-KR"/>
        </w:rPr>
        <w:t xml:space="preserve"> in </w:t>
      </w:r>
      <w:r w:rsidR="002B5C1D">
        <w:rPr>
          <w:rFonts w:hint="eastAsia"/>
          <w:szCs w:val="22"/>
          <w:lang w:val="en-US" w:eastAsia="ko-KR"/>
        </w:rPr>
        <w:t>each cell group</w:t>
      </w:r>
      <w:r w:rsidR="002B5C1D">
        <w:rPr>
          <w:szCs w:val="22"/>
          <w:lang w:val="en-US" w:eastAsia="ko-KR"/>
        </w:rPr>
        <w:t xml:space="preserve">, and UE evaluate a hypothetical BLER on its PDCCH being monitored to determine whether the current link is in-sync or not. </w:t>
      </w:r>
      <w:r>
        <w:rPr>
          <w:szCs w:val="22"/>
          <w:lang w:val="en-US" w:eastAsia="ko-KR"/>
        </w:rPr>
        <w:t xml:space="preserve">Even if a UE is configured with inter-cell </w:t>
      </w:r>
      <w:proofErr w:type="spellStart"/>
      <w:r>
        <w:rPr>
          <w:szCs w:val="22"/>
          <w:lang w:val="en-US" w:eastAsia="ko-KR"/>
        </w:rPr>
        <w:t>mTRP</w:t>
      </w:r>
      <w:proofErr w:type="spellEnd"/>
      <w:r>
        <w:rPr>
          <w:szCs w:val="22"/>
          <w:lang w:val="en-US" w:eastAsia="ko-KR"/>
        </w:rPr>
        <w:t xml:space="preserve"> and/or L1/L2 centric mobility, there is a single special cell defined for a UE for each cell group, and </w:t>
      </w:r>
      <w:r w:rsidR="002B5C1D">
        <w:rPr>
          <w:szCs w:val="22"/>
          <w:lang w:val="en-US" w:eastAsia="ko-KR"/>
        </w:rPr>
        <w:t>hence the same</w:t>
      </w:r>
      <w:r>
        <w:rPr>
          <w:szCs w:val="22"/>
          <w:lang w:val="en-US" w:eastAsia="ko-KR"/>
        </w:rPr>
        <w:t xml:space="preserve"> prin</w:t>
      </w:r>
      <w:r w:rsidR="002B5C1D">
        <w:rPr>
          <w:szCs w:val="22"/>
          <w:lang w:val="en-US" w:eastAsia="ko-KR"/>
        </w:rPr>
        <w:t xml:space="preserve">ciple </w:t>
      </w:r>
      <w:r w:rsidR="004956C9">
        <w:rPr>
          <w:szCs w:val="22"/>
          <w:lang w:val="en-US" w:eastAsia="ko-KR"/>
        </w:rPr>
        <w:t xml:space="preserve">would be </w:t>
      </w:r>
      <w:r w:rsidR="002B5C1D">
        <w:rPr>
          <w:szCs w:val="22"/>
          <w:lang w:val="en-US" w:eastAsia="ko-KR"/>
        </w:rPr>
        <w:t>applicable</w:t>
      </w:r>
      <w:r w:rsidR="004956C9">
        <w:rPr>
          <w:szCs w:val="22"/>
          <w:lang w:val="en-US" w:eastAsia="ko-KR"/>
        </w:rPr>
        <w:t xml:space="preserve"> in general. </w:t>
      </w:r>
    </w:p>
    <w:p w:rsidR="004956C9" w:rsidRDefault="004956C9" w:rsidP="00EC39AE">
      <w:pPr>
        <w:jc w:val="both"/>
        <w:rPr>
          <w:szCs w:val="22"/>
          <w:lang w:val="en-US" w:eastAsia="ko-KR"/>
        </w:rPr>
      </w:pPr>
      <w:r>
        <w:rPr>
          <w:szCs w:val="22"/>
          <w:lang w:val="en-US" w:eastAsia="ko-KR"/>
        </w:rPr>
        <w:t xml:space="preserve">For inter-cell </w:t>
      </w:r>
      <w:proofErr w:type="spellStart"/>
      <w:r>
        <w:rPr>
          <w:szCs w:val="22"/>
          <w:lang w:val="en-US" w:eastAsia="ko-KR"/>
        </w:rPr>
        <w:t>mTRP</w:t>
      </w:r>
      <w:proofErr w:type="spellEnd"/>
      <w:r>
        <w:rPr>
          <w:szCs w:val="22"/>
          <w:lang w:val="en-US" w:eastAsia="ko-KR"/>
        </w:rPr>
        <w:t xml:space="preserve">, since a serving cell remains the same whatever inter-cell </w:t>
      </w:r>
      <w:proofErr w:type="spellStart"/>
      <w:r>
        <w:rPr>
          <w:szCs w:val="22"/>
          <w:lang w:val="en-US" w:eastAsia="ko-KR"/>
        </w:rPr>
        <w:t>mTRP</w:t>
      </w:r>
      <w:proofErr w:type="spellEnd"/>
      <w:r>
        <w:rPr>
          <w:szCs w:val="22"/>
          <w:lang w:val="en-US" w:eastAsia="ko-KR"/>
        </w:rPr>
        <w:t xml:space="preserve"> operations are performed, existing RLM functionality can work and hence no change is essential. </w:t>
      </w:r>
    </w:p>
    <w:p w:rsidR="00484152" w:rsidRDefault="004956C9" w:rsidP="00EC39AE">
      <w:pPr>
        <w:jc w:val="both"/>
        <w:rPr>
          <w:szCs w:val="22"/>
          <w:lang w:val="en-US" w:eastAsia="ko-KR"/>
        </w:rPr>
      </w:pPr>
      <w:r>
        <w:rPr>
          <w:szCs w:val="22"/>
          <w:lang w:val="en-US" w:eastAsia="ko-KR"/>
        </w:rPr>
        <w:t xml:space="preserve">However, it is not clear whether existing RLM can work well when L1/L2 centric mobility is operating, since PCell may change dynamically with the L1/L2 centric mobility. </w:t>
      </w:r>
    </w:p>
    <w:p w:rsidR="004956C9" w:rsidRDefault="004956C9" w:rsidP="00EC39AE">
      <w:pPr>
        <w:jc w:val="both"/>
        <w:rPr>
          <w:szCs w:val="22"/>
          <w:lang w:val="en-US" w:eastAsia="ko-KR"/>
        </w:rPr>
      </w:pPr>
      <w:r>
        <w:rPr>
          <w:szCs w:val="22"/>
          <w:lang w:val="en-US" w:eastAsia="ko-KR"/>
        </w:rPr>
        <w:t xml:space="preserve">We expect any enhancements to RLM to require substantial discussion in RAN1, RAN2, and RAN4. Given the limited TU for </w:t>
      </w:r>
      <w:proofErr w:type="spellStart"/>
      <w:r>
        <w:rPr>
          <w:szCs w:val="22"/>
          <w:lang w:val="en-US" w:eastAsia="ko-KR"/>
        </w:rPr>
        <w:t>feMIMO</w:t>
      </w:r>
      <w:proofErr w:type="spellEnd"/>
      <w:r>
        <w:rPr>
          <w:szCs w:val="22"/>
          <w:lang w:val="en-US" w:eastAsia="ko-KR"/>
        </w:rPr>
        <w:t xml:space="preserve">, we do not believe that such kind of enhancement </w:t>
      </w:r>
      <w:r w:rsidR="0054275A">
        <w:rPr>
          <w:szCs w:val="22"/>
          <w:lang w:val="en-US" w:eastAsia="ko-KR"/>
        </w:rPr>
        <w:t>is feasible</w:t>
      </w:r>
      <w:r>
        <w:rPr>
          <w:szCs w:val="22"/>
          <w:lang w:val="en-US" w:eastAsia="ko-KR"/>
        </w:rPr>
        <w:t xml:space="preserve"> in Rel-17. In other words, any work for Rel-17 </w:t>
      </w:r>
      <w:proofErr w:type="spellStart"/>
      <w:r>
        <w:rPr>
          <w:szCs w:val="22"/>
          <w:lang w:val="en-US" w:eastAsia="ko-KR"/>
        </w:rPr>
        <w:t>feMIMO</w:t>
      </w:r>
      <w:proofErr w:type="spellEnd"/>
      <w:r>
        <w:rPr>
          <w:szCs w:val="22"/>
          <w:lang w:val="en-US" w:eastAsia="ko-KR"/>
        </w:rPr>
        <w:t xml:space="preserve"> should be restricted to the scenarios where no RLM enhancements are needed. </w:t>
      </w:r>
    </w:p>
    <w:p w:rsidR="00A63F61" w:rsidRPr="00A63F61" w:rsidRDefault="00A63F61" w:rsidP="00EC39AE">
      <w:pPr>
        <w:jc w:val="both"/>
        <w:rPr>
          <w:b/>
          <w:szCs w:val="22"/>
          <w:lang w:val="en-US" w:eastAsia="ko-KR"/>
        </w:rPr>
      </w:pPr>
      <w:r w:rsidRPr="00A63F61">
        <w:rPr>
          <w:b/>
          <w:szCs w:val="22"/>
          <w:lang w:val="en-US" w:eastAsia="ko-KR"/>
        </w:rPr>
        <w:t>Proposal</w:t>
      </w:r>
      <w:r w:rsidR="004C7738">
        <w:rPr>
          <w:b/>
          <w:szCs w:val="22"/>
          <w:lang w:val="en-US" w:eastAsia="ko-KR"/>
        </w:rPr>
        <w:t xml:space="preserve"> 8</w:t>
      </w:r>
      <w:r w:rsidRPr="00A63F61">
        <w:rPr>
          <w:b/>
          <w:szCs w:val="22"/>
          <w:lang w:val="en-US" w:eastAsia="ko-KR"/>
        </w:rPr>
        <w:t>: RAN2 assume that</w:t>
      </w:r>
      <w:r w:rsidR="00484152">
        <w:rPr>
          <w:b/>
          <w:szCs w:val="22"/>
          <w:lang w:val="en-US" w:eastAsia="ko-KR"/>
        </w:rPr>
        <w:t xml:space="preserve"> existing RLM is not impacted by Rel-17 </w:t>
      </w:r>
      <w:proofErr w:type="spellStart"/>
      <w:r w:rsidR="00484152">
        <w:rPr>
          <w:b/>
          <w:szCs w:val="22"/>
          <w:lang w:val="en-US" w:eastAsia="ko-KR"/>
        </w:rPr>
        <w:t>feMIMO</w:t>
      </w:r>
      <w:proofErr w:type="spellEnd"/>
      <w:r w:rsidR="00484152">
        <w:rPr>
          <w:b/>
          <w:szCs w:val="22"/>
          <w:lang w:val="en-US" w:eastAsia="ko-KR"/>
        </w:rPr>
        <w:t xml:space="preserve"> work  </w:t>
      </w:r>
    </w:p>
    <w:p w:rsidR="00A63F61" w:rsidRDefault="00A63F61" w:rsidP="00EC39AE">
      <w:pPr>
        <w:jc w:val="both"/>
        <w:rPr>
          <w:szCs w:val="22"/>
          <w:lang w:val="en-US" w:eastAsia="ko-KR"/>
        </w:rPr>
      </w:pPr>
    </w:p>
    <w:p w:rsidR="00A63F61" w:rsidRDefault="00D30C91" w:rsidP="00B74A6A">
      <w:pPr>
        <w:pStyle w:val="2"/>
      </w:pPr>
      <w:r>
        <w:t xml:space="preserve">2.7 </w:t>
      </w:r>
      <w:r w:rsidR="00A63F61">
        <w:t>RRM</w:t>
      </w:r>
    </w:p>
    <w:p w:rsidR="0054275A" w:rsidRDefault="00F30C7F" w:rsidP="00EC39AE">
      <w:pPr>
        <w:jc w:val="both"/>
        <w:rPr>
          <w:szCs w:val="22"/>
          <w:lang w:val="en-US" w:eastAsia="ko-KR"/>
        </w:rPr>
      </w:pPr>
      <w:r>
        <w:rPr>
          <w:szCs w:val="22"/>
          <w:lang w:val="en-US" w:eastAsia="ko-KR"/>
        </w:rPr>
        <w:t xml:space="preserve">For inter-cell </w:t>
      </w:r>
      <w:proofErr w:type="spellStart"/>
      <w:r>
        <w:rPr>
          <w:szCs w:val="22"/>
          <w:lang w:val="en-US" w:eastAsia="ko-KR"/>
        </w:rPr>
        <w:t>mTRP</w:t>
      </w:r>
      <w:proofErr w:type="spellEnd"/>
      <w:r>
        <w:rPr>
          <w:szCs w:val="22"/>
          <w:lang w:val="en-US" w:eastAsia="ko-KR"/>
        </w:rPr>
        <w:t>, w</w:t>
      </w:r>
      <w:r w:rsidR="0054275A">
        <w:rPr>
          <w:szCs w:val="22"/>
          <w:lang w:val="en-US" w:eastAsia="ko-KR"/>
        </w:rPr>
        <w:t>e think that (enhanced) CSI framework</w:t>
      </w:r>
      <w:r>
        <w:rPr>
          <w:szCs w:val="22"/>
          <w:lang w:val="en-US" w:eastAsia="ko-KR"/>
        </w:rPr>
        <w:t xml:space="preserve"> is used to manage TRPs</w:t>
      </w:r>
      <w:r w:rsidR="0054275A">
        <w:rPr>
          <w:szCs w:val="22"/>
          <w:lang w:val="en-US" w:eastAsia="ko-KR"/>
        </w:rPr>
        <w:t xml:space="preserve">, and existing RRM procedures do not have to be enhanced from RAN2 perspective. </w:t>
      </w:r>
      <w:r w:rsidR="001E0465">
        <w:rPr>
          <w:szCs w:val="22"/>
          <w:lang w:val="en-US" w:eastAsia="ko-KR"/>
        </w:rPr>
        <w:t xml:space="preserve">So, RAN2 can assume that inter-cell </w:t>
      </w:r>
      <w:proofErr w:type="spellStart"/>
      <w:r w:rsidR="001E0465">
        <w:rPr>
          <w:szCs w:val="22"/>
          <w:lang w:val="en-US" w:eastAsia="ko-KR"/>
        </w:rPr>
        <w:t>mTRP</w:t>
      </w:r>
      <w:proofErr w:type="spellEnd"/>
      <w:r w:rsidR="001E0465">
        <w:rPr>
          <w:szCs w:val="22"/>
          <w:lang w:val="en-US" w:eastAsia="ko-KR"/>
        </w:rPr>
        <w:t xml:space="preserve"> support does not have RAN2 impact on RRM for now. </w:t>
      </w:r>
    </w:p>
    <w:p w:rsidR="00F30C7F" w:rsidRPr="00A63F61" w:rsidRDefault="00F30C7F" w:rsidP="00F30C7F">
      <w:pPr>
        <w:jc w:val="both"/>
        <w:rPr>
          <w:b/>
          <w:szCs w:val="22"/>
          <w:lang w:val="en-US" w:eastAsia="ko-KR"/>
        </w:rPr>
      </w:pPr>
      <w:r w:rsidRPr="00A63F61">
        <w:rPr>
          <w:b/>
          <w:szCs w:val="22"/>
          <w:lang w:val="en-US" w:eastAsia="ko-KR"/>
        </w:rPr>
        <w:t>Proposal</w:t>
      </w:r>
      <w:r w:rsidR="004C7738">
        <w:rPr>
          <w:b/>
          <w:szCs w:val="22"/>
          <w:lang w:val="en-US" w:eastAsia="ko-KR"/>
        </w:rPr>
        <w:t xml:space="preserve"> 9</w:t>
      </w:r>
      <w:r w:rsidRPr="00A63F61">
        <w:rPr>
          <w:b/>
          <w:szCs w:val="22"/>
          <w:lang w:val="en-US" w:eastAsia="ko-KR"/>
        </w:rPr>
        <w:t xml:space="preserve">: RAN2 assume </w:t>
      </w:r>
      <w:r w:rsidR="001E0465">
        <w:rPr>
          <w:b/>
          <w:szCs w:val="22"/>
          <w:lang w:val="en-US" w:eastAsia="ko-KR"/>
        </w:rPr>
        <w:t xml:space="preserve">for now </w:t>
      </w:r>
      <w:r w:rsidRPr="00A63F61">
        <w:rPr>
          <w:b/>
          <w:szCs w:val="22"/>
          <w:lang w:val="en-US" w:eastAsia="ko-KR"/>
        </w:rPr>
        <w:t xml:space="preserve">that there is no RAN2 impact on RRM procedures for inter-cell </w:t>
      </w:r>
      <w:proofErr w:type="spellStart"/>
      <w:r w:rsidRPr="00A63F61">
        <w:rPr>
          <w:b/>
          <w:szCs w:val="22"/>
          <w:lang w:val="en-US" w:eastAsia="ko-KR"/>
        </w:rPr>
        <w:t>mTRP</w:t>
      </w:r>
      <w:proofErr w:type="spellEnd"/>
      <w:r w:rsidRPr="00A63F61">
        <w:rPr>
          <w:b/>
          <w:szCs w:val="22"/>
          <w:lang w:val="en-US" w:eastAsia="ko-KR"/>
        </w:rPr>
        <w:t>.</w:t>
      </w:r>
    </w:p>
    <w:p w:rsidR="00F30C7F" w:rsidRDefault="00F30C7F" w:rsidP="00EC39AE">
      <w:pPr>
        <w:jc w:val="both"/>
        <w:rPr>
          <w:szCs w:val="22"/>
          <w:lang w:val="en-US" w:eastAsia="ko-KR"/>
        </w:rPr>
      </w:pPr>
      <w:r>
        <w:rPr>
          <w:szCs w:val="22"/>
          <w:lang w:val="en-US" w:eastAsia="ko-KR"/>
        </w:rPr>
        <w:t>For L1/L2 centric mobility, whether existing RRM procedure is impacted depends on how we model L1/L2 centric mobility</w:t>
      </w:r>
      <w:r w:rsidR="001E0465">
        <w:rPr>
          <w:szCs w:val="22"/>
          <w:lang w:val="en-US" w:eastAsia="ko-KR"/>
        </w:rPr>
        <w:t xml:space="preserve">, What is clear now is that, given the limited TU allocated in RAN2, it is desirable to minimize impact to existing RRM functionalities. </w:t>
      </w:r>
    </w:p>
    <w:p w:rsidR="001E0465" w:rsidRPr="001E0465" w:rsidRDefault="001E0465" w:rsidP="00EC39AE">
      <w:pPr>
        <w:jc w:val="both"/>
        <w:rPr>
          <w:szCs w:val="22"/>
          <w:lang w:val="en-US" w:eastAsia="ko-KR"/>
        </w:rPr>
      </w:pPr>
      <w:r w:rsidRPr="00A63F61">
        <w:rPr>
          <w:b/>
          <w:szCs w:val="22"/>
          <w:lang w:val="en-US" w:eastAsia="ko-KR"/>
        </w:rPr>
        <w:t>Proposal</w:t>
      </w:r>
      <w:r w:rsidR="004C7738">
        <w:rPr>
          <w:b/>
          <w:szCs w:val="22"/>
          <w:lang w:val="en-US" w:eastAsia="ko-KR"/>
        </w:rPr>
        <w:t xml:space="preserve"> 10</w:t>
      </w:r>
      <w:r w:rsidRPr="00A63F61">
        <w:rPr>
          <w:b/>
          <w:szCs w:val="22"/>
          <w:lang w:val="en-US" w:eastAsia="ko-KR"/>
        </w:rPr>
        <w:t xml:space="preserve">: </w:t>
      </w:r>
      <w:r>
        <w:rPr>
          <w:b/>
          <w:szCs w:val="22"/>
          <w:lang w:val="en-US" w:eastAsia="ko-KR"/>
        </w:rPr>
        <w:t xml:space="preserve">RAN2 pursue minimizing impact to existing RRM for L1/L2 centric mobility. </w:t>
      </w:r>
    </w:p>
    <w:p w:rsidR="00A63F61" w:rsidRPr="00F30C7F" w:rsidRDefault="00A63F61" w:rsidP="00445FB5">
      <w:pPr>
        <w:jc w:val="both"/>
        <w:rPr>
          <w:szCs w:val="22"/>
          <w:lang w:val="en-US" w:eastAsia="ko-KR"/>
        </w:rPr>
      </w:pPr>
    </w:p>
    <w:p w:rsidR="00536278" w:rsidRDefault="00541BFA">
      <w:pPr>
        <w:pStyle w:val="1"/>
        <w:rPr>
          <w:lang w:val="en-US"/>
        </w:rPr>
      </w:pPr>
      <w:r>
        <w:rPr>
          <w:lang w:val="en-US"/>
        </w:rPr>
        <w:lastRenderedPageBreak/>
        <w:t>3.</w:t>
      </w:r>
      <w:r w:rsidR="00FE09ED">
        <w:rPr>
          <w:lang w:val="en-US"/>
        </w:rPr>
        <w:t xml:space="preserve"> </w:t>
      </w:r>
      <w:r w:rsidR="00DD616A">
        <w:rPr>
          <w:lang w:val="en-US"/>
        </w:rPr>
        <w:t xml:space="preserve">Conclusion </w:t>
      </w:r>
    </w:p>
    <w:p w:rsidR="004C7738" w:rsidRPr="00032238" w:rsidRDefault="004C7738" w:rsidP="004C7738">
      <w:pPr>
        <w:jc w:val="both"/>
        <w:rPr>
          <w:lang w:eastAsia="ko-KR"/>
        </w:rPr>
      </w:pPr>
      <w:r>
        <w:rPr>
          <w:lang w:eastAsia="ko-KR"/>
        </w:rPr>
        <w:t xml:space="preserve">In this contribution, we </w:t>
      </w:r>
      <w:r w:rsidR="00F55E90">
        <w:rPr>
          <w:lang w:eastAsia="ko-KR"/>
        </w:rPr>
        <w:t xml:space="preserve">have </w:t>
      </w:r>
      <w:r>
        <w:rPr>
          <w:lang w:eastAsia="ko-KR"/>
        </w:rPr>
        <w:t xml:space="preserve">outlined the potential RAN2 work to support </w:t>
      </w:r>
      <w:proofErr w:type="spellStart"/>
      <w:r>
        <w:rPr>
          <w:lang w:eastAsia="ko-KR"/>
        </w:rPr>
        <w:t>feMIMO</w:t>
      </w:r>
      <w:proofErr w:type="spellEnd"/>
      <w:r>
        <w:rPr>
          <w:lang w:eastAsia="ko-KR"/>
        </w:rPr>
        <w:t xml:space="preserve"> </w:t>
      </w:r>
      <w:r w:rsidR="000809C6">
        <w:rPr>
          <w:lang w:eastAsia="ko-KR"/>
        </w:rPr>
        <w:t>WI, and suggest the following:</w:t>
      </w:r>
    </w:p>
    <w:p w:rsidR="004C7738" w:rsidRDefault="004C7738" w:rsidP="004C7738">
      <w:pPr>
        <w:jc w:val="both"/>
        <w:rPr>
          <w:b/>
          <w:lang w:val="en-US" w:eastAsia="ko-KR"/>
        </w:rPr>
      </w:pPr>
      <w:r w:rsidRPr="00A043A6">
        <w:rPr>
          <w:b/>
          <w:lang w:val="en-US" w:eastAsia="ko-KR"/>
        </w:rPr>
        <w:t>Proposal</w:t>
      </w:r>
      <w:r>
        <w:rPr>
          <w:b/>
          <w:lang w:val="en-US" w:eastAsia="ko-KR"/>
        </w:rPr>
        <w:t xml:space="preserve"> 1</w:t>
      </w:r>
      <w:r w:rsidRPr="00A043A6">
        <w:rPr>
          <w:b/>
          <w:lang w:val="en-US" w:eastAsia="ko-KR"/>
        </w:rPr>
        <w:t xml:space="preserve">: </w:t>
      </w:r>
      <w:r>
        <w:rPr>
          <w:b/>
          <w:lang w:val="en-US" w:eastAsia="ko-KR"/>
        </w:rPr>
        <w:t xml:space="preserve">To prioritize inter-cell </w:t>
      </w:r>
      <w:proofErr w:type="spellStart"/>
      <w:r>
        <w:rPr>
          <w:b/>
          <w:lang w:val="en-US" w:eastAsia="ko-KR"/>
        </w:rPr>
        <w:t>mTRP</w:t>
      </w:r>
      <w:proofErr w:type="spellEnd"/>
      <w:r>
        <w:rPr>
          <w:b/>
          <w:lang w:val="en-US" w:eastAsia="ko-KR"/>
        </w:rPr>
        <w:t xml:space="preserve"> support over L1/L2 centric mobility for now.</w:t>
      </w:r>
    </w:p>
    <w:p w:rsidR="004C7738" w:rsidRPr="00A043A6" w:rsidRDefault="004C7738" w:rsidP="004C7738">
      <w:pPr>
        <w:jc w:val="both"/>
        <w:rPr>
          <w:b/>
          <w:lang w:val="en-US" w:eastAsia="ko-KR"/>
        </w:rPr>
      </w:pPr>
      <w:r>
        <w:rPr>
          <w:b/>
          <w:lang w:val="en-US" w:eastAsia="ko-KR"/>
        </w:rPr>
        <w:t xml:space="preserve">Proposal 2: For L1/L2 centric mobility support, common aspects between inter-cell </w:t>
      </w:r>
      <w:proofErr w:type="spellStart"/>
      <w:r>
        <w:rPr>
          <w:b/>
          <w:lang w:val="en-US" w:eastAsia="ko-KR"/>
        </w:rPr>
        <w:t>mTRP</w:t>
      </w:r>
      <w:proofErr w:type="spellEnd"/>
      <w:r>
        <w:rPr>
          <w:b/>
          <w:lang w:val="en-US" w:eastAsia="ko-KR"/>
        </w:rPr>
        <w:t xml:space="preserve"> and L1/L2 centric mobility are focused until a clear picture on L1/L2 centric mobility is drawn.   </w:t>
      </w:r>
    </w:p>
    <w:p w:rsidR="004C7738" w:rsidRPr="00A043A6" w:rsidRDefault="004C7738" w:rsidP="004C7738">
      <w:pPr>
        <w:jc w:val="both"/>
        <w:rPr>
          <w:b/>
          <w:lang w:val="en-US" w:eastAsia="ko-KR"/>
        </w:rPr>
      </w:pPr>
      <w:r w:rsidRPr="00A043A6">
        <w:rPr>
          <w:b/>
          <w:lang w:val="en-US" w:eastAsia="ko-KR"/>
        </w:rPr>
        <w:t>Proposal</w:t>
      </w:r>
      <w:r>
        <w:rPr>
          <w:b/>
          <w:lang w:val="en-US" w:eastAsia="ko-KR"/>
        </w:rPr>
        <w:t xml:space="preserve"> 3</w:t>
      </w:r>
      <w:r w:rsidRPr="00A043A6">
        <w:rPr>
          <w:b/>
          <w:lang w:val="en-US" w:eastAsia="ko-KR"/>
        </w:rPr>
        <w:t xml:space="preserve">: </w:t>
      </w:r>
      <w:r>
        <w:rPr>
          <w:b/>
          <w:lang w:val="en-US" w:eastAsia="ko-KR"/>
        </w:rPr>
        <w:t>To support configuration of inter-cell TRP, i</w:t>
      </w:r>
      <w:r w:rsidRPr="00A043A6">
        <w:rPr>
          <w:b/>
          <w:lang w:val="en-US" w:eastAsia="ko-KR"/>
        </w:rPr>
        <w:t xml:space="preserve">nter-cell TRP resources are configured as part of serving cell’s resources, i.e., IEs in </w:t>
      </w:r>
      <w:proofErr w:type="spellStart"/>
      <w:r w:rsidRPr="00A043A6">
        <w:rPr>
          <w:b/>
          <w:lang w:val="en-US" w:eastAsia="ko-KR"/>
        </w:rPr>
        <w:t>ServingCellConfig</w:t>
      </w:r>
      <w:proofErr w:type="spellEnd"/>
      <w:r w:rsidRPr="00A043A6">
        <w:rPr>
          <w:b/>
          <w:lang w:val="en-US" w:eastAsia="ko-KR"/>
        </w:rPr>
        <w:t xml:space="preserve"> are extended</w:t>
      </w:r>
      <w:r>
        <w:rPr>
          <w:b/>
          <w:lang w:val="en-US" w:eastAsia="ko-KR"/>
        </w:rPr>
        <w:t xml:space="preserve"> to configure inter-cell TRP including TCI state associated with non-serving cell. The exact work in RAN2 needs further RAN1 input. </w:t>
      </w:r>
    </w:p>
    <w:p w:rsidR="004C7738" w:rsidRPr="00A043A6" w:rsidRDefault="004C7738" w:rsidP="004C7738">
      <w:pPr>
        <w:jc w:val="both"/>
        <w:rPr>
          <w:b/>
          <w:lang w:val="en-US" w:eastAsia="ko-KR"/>
        </w:rPr>
      </w:pPr>
      <w:r w:rsidRPr="00A043A6">
        <w:rPr>
          <w:b/>
          <w:lang w:val="en-US" w:eastAsia="ko-KR"/>
        </w:rPr>
        <w:t>Proposal</w:t>
      </w:r>
      <w:r>
        <w:rPr>
          <w:b/>
          <w:lang w:val="en-US" w:eastAsia="ko-KR"/>
        </w:rPr>
        <w:t xml:space="preserve"> 4</w:t>
      </w:r>
      <w:r w:rsidRPr="00A043A6">
        <w:rPr>
          <w:b/>
          <w:lang w:val="en-US" w:eastAsia="ko-KR"/>
        </w:rPr>
        <w:t>: For signaling support of dynamic update of TCI state, RAN2 wait for RAN1 input</w:t>
      </w:r>
      <w:r>
        <w:rPr>
          <w:b/>
          <w:lang w:val="en-US" w:eastAsia="ko-KR"/>
        </w:rPr>
        <w:t>.</w:t>
      </w:r>
    </w:p>
    <w:p w:rsidR="004C7738" w:rsidRDefault="004C7738" w:rsidP="004C7738">
      <w:pPr>
        <w:jc w:val="both"/>
        <w:rPr>
          <w:b/>
          <w:lang w:val="en-US" w:eastAsia="ko-KR"/>
        </w:rPr>
      </w:pPr>
      <w:r w:rsidRPr="00876863">
        <w:rPr>
          <w:rFonts w:hint="eastAsia"/>
          <w:b/>
          <w:lang w:val="en-US" w:eastAsia="ko-KR"/>
        </w:rPr>
        <w:t>Proposal</w:t>
      </w:r>
      <w:r>
        <w:rPr>
          <w:b/>
          <w:lang w:val="en-US" w:eastAsia="ko-KR"/>
        </w:rPr>
        <w:t xml:space="preserve"> 5</w:t>
      </w:r>
      <w:r w:rsidRPr="00876863">
        <w:rPr>
          <w:rFonts w:hint="eastAsia"/>
          <w:b/>
          <w:lang w:val="en-US" w:eastAsia="ko-KR"/>
        </w:rPr>
        <w:t xml:space="preserve">: </w:t>
      </w:r>
      <w:r>
        <w:rPr>
          <w:b/>
          <w:lang w:val="en-US" w:eastAsia="ko-KR"/>
        </w:rPr>
        <w:t>A c</w:t>
      </w:r>
      <w:r w:rsidRPr="00876863">
        <w:rPr>
          <w:b/>
          <w:lang w:val="en-US" w:eastAsia="ko-KR"/>
        </w:rPr>
        <w:t xml:space="preserve">ommon C-RNTI is </w:t>
      </w:r>
      <w:r>
        <w:rPr>
          <w:b/>
          <w:lang w:val="en-US" w:eastAsia="ko-KR"/>
        </w:rPr>
        <w:t xml:space="preserve">a </w:t>
      </w:r>
      <w:r w:rsidRPr="00876863">
        <w:rPr>
          <w:b/>
          <w:lang w:val="en-US" w:eastAsia="ko-KR"/>
        </w:rPr>
        <w:t xml:space="preserve">baseline </w:t>
      </w:r>
      <w:r>
        <w:rPr>
          <w:b/>
          <w:lang w:val="en-US" w:eastAsia="ko-KR"/>
        </w:rPr>
        <w:t xml:space="preserve">at least </w:t>
      </w:r>
      <w:r w:rsidRPr="00876863">
        <w:rPr>
          <w:b/>
          <w:lang w:val="en-US" w:eastAsia="ko-KR"/>
        </w:rPr>
        <w:t xml:space="preserve">for inter-cell </w:t>
      </w:r>
      <w:proofErr w:type="spellStart"/>
      <w:r w:rsidRPr="00876863">
        <w:rPr>
          <w:b/>
          <w:lang w:val="en-US" w:eastAsia="ko-KR"/>
        </w:rPr>
        <w:t>mTRP</w:t>
      </w:r>
      <w:proofErr w:type="spellEnd"/>
      <w:r w:rsidRPr="00876863">
        <w:rPr>
          <w:b/>
          <w:lang w:val="en-US" w:eastAsia="ko-KR"/>
        </w:rPr>
        <w:t xml:space="preserve"> scenario. </w:t>
      </w:r>
      <w:r>
        <w:rPr>
          <w:b/>
          <w:lang w:val="en-US" w:eastAsia="ko-KR"/>
        </w:rPr>
        <w:t>FFS for L1/L2 centric mobility.</w:t>
      </w:r>
    </w:p>
    <w:p w:rsidR="004C7738" w:rsidRPr="00876863" w:rsidRDefault="004C7738" w:rsidP="004C7738">
      <w:pPr>
        <w:jc w:val="both"/>
        <w:rPr>
          <w:b/>
          <w:lang w:val="en-US" w:eastAsia="ko-KR"/>
        </w:rPr>
      </w:pPr>
      <w:r>
        <w:rPr>
          <w:b/>
          <w:lang w:val="en-US" w:eastAsia="ko-KR"/>
        </w:rPr>
        <w:t xml:space="preserve">Proposal 6: if RAN2 identify a strong necessity to use separate C-RNTI for inter-cell </w:t>
      </w:r>
      <w:proofErr w:type="spellStart"/>
      <w:r>
        <w:rPr>
          <w:b/>
          <w:lang w:val="en-US" w:eastAsia="ko-KR"/>
        </w:rPr>
        <w:t>mTRP</w:t>
      </w:r>
      <w:proofErr w:type="spellEnd"/>
      <w:r>
        <w:rPr>
          <w:b/>
          <w:lang w:val="en-US" w:eastAsia="ko-KR"/>
        </w:rPr>
        <w:t xml:space="preserve">, RAN2 communicate with RAN1 to jointly evaluate which approach is more acceptable.  </w:t>
      </w:r>
    </w:p>
    <w:p w:rsidR="004C7738" w:rsidRPr="007472BF" w:rsidRDefault="004C7738" w:rsidP="004C7738">
      <w:pPr>
        <w:jc w:val="both"/>
        <w:rPr>
          <w:b/>
          <w:szCs w:val="22"/>
          <w:lang w:val="en-US" w:eastAsia="ko-KR"/>
        </w:rPr>
      </w:pPr>
      <w:r w:rsidRPr="007472BF">
        <w:rPr>
          <w:b/>
          <w:szCs w:val="22"/>
          <w:lang w:val="en-US" w:eastAsia="ko-KR"/>
        </w:rPr>
        <w:t>Proposal</w:t>
      </w:r>
      <w:r>
        <w:rPr>
          <w:b/>
          <w:szCs w:val="22"/>
          <w:lang w:val="en-US" w:eastAsia="ko-KR"/>
        </w:rPr>
        <w:t xml:space="preserve"> 7</w:t>
      </w:r>
      <w:r w:rsidRPr="007472BF">
        <w:rPr>
          <w:b/>
          <w:szCs w:val="22"/>
          <w:lang w:val="en-US" w:eastAsia="ko-KR"/>
        </w:rPr>
        <w:t xml:space="preserve">: Regarding UL timing maintenance in both scenarios, RAN2 wait further input from RAN1 </w:t>
      </w:r>
    </w:p>
    <w:p w:rsidR="004C7738" w:rsidRPr="00A63F61" w:rsidRDefault="004C7738" w:rsidP="004C7738">
      <w:pPr>
        <w:jc w:val="both"/>
        <w:rPr>
          <w:b/>
          <w:szCs w:val="22"/>
          <w:lang w:val="en-US" w:eastAsia="ko-KR"/>
        </w:rPr>
      </w:pPr>
      <w:r w:rsidRPr="00A63F61">
        <w:rPr>
          <w:b/>
          <w:szCs w:val="22"/>
          <w:lang w:val="en-US" w:eastAsia="ko-KR"/>
        </w:rPr>
        <w:t>Proposal</w:t>
      </w:r>
      <w:r>
        <w:rPr>
          <w:b/>
          <w:szCs w:val="22"/>
          <w:lang w:val="en-US" w:eastAsia="ko-KR"/>
        </w:rPr>
        <w:t xml:space="preserve"> 8</w:t>
      </w:r>
      <w:r w:rsidRPr="00A63F61">
        <w:rPr>
          <w:b/>
          <w:szCs w:val="22"/>
          <w:lang w:val="en-US" w:eastAsia="ko-KR"/>
        </w:rPr>
        <w:t>: RAN2 assume that</w:t>
      </w:r>
      <w:r>
        <w:rPr>
          <w:b/>
          <w:szCs w:val="22"/>
          <w:lang w:val="en-US" w:eastAsia="ko-KR"/>
        </w:rPr>
        <w:t xml:space="preserve"> existing RLM is not impacted by Rel-17 </w:t>
      </w:r>
      <w:proofErr w:type="spellStart"/>
      <w:r>
        <w:rPr>
          <w:b/>
          <w:szCs w:val="22"/>
          <w:lang w:val="en-US" w:eastAsia="ko-KR"/>
        </w:rPr>
        <w:t>feMIMO</w:t>
      </w:r>
      <w:proofErr w:type="spellEnd"/>
      <w:r>
        <w:rPr>
          <w:b/>
          <w:szCs w:val="22"/>
          <w:lang w:val="en-US" w:eastAsia="ko-KR"/>
        </w:rPr>
        <w:t xml:space="preserve"> work  </w:t>
      </w:r>
    </w:p>
    <w:p w:rsidR="004C7738" w:rsidRPr="00A63F61" w:rsidRDefault="004C7738" w:rsidP="004C7738">
      <w:pPr>
        <w:jc w:val="both"/>
        <w:rPr>
          <w:b/>
          <w:szCs w:val="22"/>
          <w:lang w:val="en-US" w:eastAsia="ko-KR"/>
        </w:rPr>
      </w:pPr>
      <w:r w:rsidRPr="00A63F61">
        <w:rPr>
          <w:b/>
          <w:szCs w:val="22"/>
          <w:lang w:val="en-US" w:eastAsia="ko-KR"/>
        </w:rPr>
        <w:t>Proposal</w:t>
      </w:r>
      <w:r>
        <w:rPr>
          <w:b/>
          <w:szCs w:val="22"/>
          <w:lang w:val="en-US" w:eastAsia="ko-KR"/>
        </w:rPr>
        <w:t xml:space="preserve"> 9</w:t>
      </w:r>
      <w:r w:rsidRPr="00A63F61">
        <w:rPr>
          <w:b/>
          <w:szCs w:val="22"/>
          <w:lang w:val="en-US" w:eastAsia="ko-KR"/>
        </w:rPr>
        <w:t xml:space="preserve">: RAN2 assume </w:t>
      </w:r>
      <w:r>
        <w:rPr>
          <w:b/>
          <w:szCs w:val="22"/>
          <w:lang w:val="en-US" w:eastAsia="ko-KR"/>
        </w:rPr>
        <w:t xml:space="preserve">for now </w:t>
      </w:r>
      <w:r w:rsidRPr="00A63F61">
        <w:rPr>
          <w:b/>
          <w:szCs w:val="22"/>
          <w:lang w:val="en-US" w:eastAsia="ko-KR"/>
        </w:rPr>
        <w:t xml:space="preserve">that there is no RAN2 impact on RRM procedures for inter-cell </w:t>
      </w:r>
      <w:proofErr w:type="spellStart"/>
      <w:r w:rsidRPr="00A63F61">
        <w:rPr>
          <w:b/>
          <w:szCs w:val="22"/>
          <w:lang w:val="en-US" w:eastAsia="ko-KR"/>
        </w:rPr>
        <w:t>mTRP</w:t>
      </w:r>
      <w:proofErr w:type="spellEnd"/>
      <w:r w:rsidRPr="00A63F61">
        <w:rPr>
          <w:b/>
          <w:szCs w:val="22"/>
          <w:lang w:val="en-US" w:eastAsia="ko-KR"/>
        </w:rPr>
        <w:t>.</w:t>
      </w:r>
    </w:p>
    <w:p w:rsidR="004C7738" w:rsidRPr="001E0465" w:rsidRDefault="004C7738" w:rsidP="004C7738">
      <w:pPr>
        <w:jc w:val="both"/>
        <w:rPr>
          <w:szCs w:val="22"/>
          <w:lang w:val="en-US" w:eastAsia="ko-KR"/>
        </w:rPr>
      </w:pPr>
      <w:r w:rsidRPr="00A63F61">
        <w:rPr>
          <w:b/>
          <w:szCs w:val="22"/>
          <w:lang w:val="en-US" w:eastAsia="ko-KR"/>
        </w:rPr>
        <w:t>Proposal</w:t>
      </w:r>
      <w:r>
        <w:rPr>
          <w:b/>
          <w:szCs w:val="22"/>
          <w:lang w:val="en-US" w:eastAsia="ko-KR"/>
        </w:rPr>
        <w:t xml:space="preserve"> 10</w:t>
      </w:r>
      <w:r w:rsidRPr="00A63F61">
        <w:rPr>
          <w:b/>
          <w:szCs w:val="22"/>
          <w:lang w:val="en-US" w:eastAsia="ko-KR"/>
        </w:rPr>
        <w:t xml:space="preserve">: </w:t>
      </w:r>
      <w:r>
        <w:rPr>
          <w:b/>
          <w:szCs w:val="22"/>
          <w:lang w:val="en-US" w:eastAsia="ko-KR"/>
        </w:rPr>
        <w:t xml:space="preserve">RAN2 pursue minimizing impact to existing RRM for L1/L2 centric mobility. </w:t>
      </w:r>
    </w:p>
    <w:p w:rsidR="00C84B34" w:rsidRPr="004C7738" w:rsidRDefault="00C84B34" w:rsidP="00445FB5">
      <w:pPr>
        <w:rPr>
          <w:lang w:val="en-US" w:eastAsia="ko-KR"/>
        </w:rPr>
      </w:pPr>
    </w:p>
    <w:sectPr w:rsidR="00C84B34" w:rsidRPr="004C7738">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E86" w:rsidRDefault="00991E86">
      <w:pPr>
        <w:spacing w:after="0" w:line="240" w:lineRule="auto"/>
      </w:pPr>
      <w:r>
        <w:separator/>
      </w:r>
    </w:p>
  </w:endnote>
  <w:endnote w:type="continuationSeparator" w:id="0">
    <w:p w:rsidR="00991E86" w:rsidRDefault="00991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77" w:rsidRDefault="00AB7A7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B7A77" w:rsidRDefault="00AB7A7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77" w:rsidRDefault="00AB7A7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63D37">
      <w:rPr>
        <w:rStyle w:val="a9"/>
        <w:noProof/>
      </w:rPr>
      <w:t>1</w:t>
    </w:r>
    <w:r>
      <w:rPr>
        <w:rStyle w:val="a9"/>
      </w:rPr>
      <w:fldChar w:fldCharType="end"/>
    </w:r>
  </w:p>
  <w:p w:rsidR="00AB7A77" w:rsidRDefault="00AB7A7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E86" w:rsidRDefault="00991E86">
      <w:pPr>
        <w:spacing w:after="0" w:line="240" w:lineRule="auto"/>
      </w:pPr>
      <w:r>
        <w:separator/>
      </w:r>
    </w:p>
  </w:footnote>
  <w:footnote w:type="continuationSeparator" w:id="0">
    <w:p w:rsidR="00991E86" w:rsidRDefault="00991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64B02"/>
    <w:multiLevelType w:val="hybridMultilevel"/>
    <w:tmpl w:val="EBDAC06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36230E"/>
    <w:multiLevelType w:val="multilevel"/>
    <w:tmpl w:val="4736230E"/>
    <w:lvl w:ilvl="0">
      <w:numFmt w:val="bullet"/>
      <w:lvlText w:val="-"/>
      <w:lvlJc w:val="left"/>
      <w:pPr>
        <w:ind w:left="1120" w:hanging="360"/>
      </w:pPr>
      <w:rPr>
        <w:rFonts w:ascii="Arial" w:eastAsiaTheme="minorEastAsia" w:hAnsi="Arial" w:cs="Arial" w:hint="default"/>
      </w:rPr>
    </w:lvl>
    <w:lvl w:ilvl="1">
      <w:start w:val="1"/>
      <w:numFmt w:val="bullet"/>
      <w:lvlText w:val=""/>
      <w:lvlJc w:val="left"/>
      <w:pPr>
        <w:ind w:left="1560" w:hanging="400"/>
      </w:pPr>
      <w:rPr>
        <w:rFonts w:ascii="Wingdings" w:hAnsi="Wingdings" w:hint="default"/>
      </w:rPr>
    </w:lvl>
    <w:lvl w:ilvl="2">
      <w:start w:val="1"/>
      <w:numFmt w:val="bullet"/>
      <w:lvlText w:val=""/>
      <w:lvlJc w:val="left"/>
      <w:pPr>
        <w:ind w:left="1960" w:hanging="400"/>
      </w:pPr>
      <w:rPr>
        <w:rFonts w:ascii="Wingdings" w:hAnsi="Wingdings" w:hint="default"/>
      </w:rPr>
    </w:lvl>
    <w:lvl w:ilvl="3">
      <w:start w:val="1"/>
      <w:numFmt w:val="bullet"/>
      <w:lvlText w:val=""/>
      <w:lvlJc w:val="left"/>
      <w:pPr>
        <w:ind w:left="2360" w:hanging="400"/>
      </w:pPr>
      <w:rPr>
        <w:rFonts w:ascii="Wingdings" w:hAnsi="Wingdings" w:hint="default"/>
      </w:rPr>
    </w:lvl>
    <w:lvl w:ilvl="4">
      <w:start w:val="1"/>
      <w:numFmt w:val="bullet"/>
      <w:lvlText w:val=""/>
      <w:lvlJc w:val="left"/>
      <w:pPr>
        <w:ind w:left="2760" w:hanging="400"/>
      </w:pPr>
      <w:rPr>
        <w:rFonts w:ascii="Wingdings" w:hAnsi="Wingdings" w:hint="default"/>
      </w:rPr>
    </w:lvl>
    <w:lvl w:ilvl="5">
      <w:start w:val="1"/>
      <w:numFmt w:val="bullet"/>
      <w:lvlText w:val=""/>
      <w:lvlJc w:val="left"/>
      <w:pPr>
        <w:ind w:left="3160" w:hanging="400"/>
      </w:pPr>
      <w:rPr>
        <w:rFonts w:ascii="Wingdings" w:hAnsi="Wingdings" w:hint="default"/>
      </w:rPr>
    </w:lvl>
    <w:lvl w:ilvl="6">
      <w:start w:val="1"/>
      <w:numFmt w:val="bullet"/>
      <w:lvlText w:val=""/>
      <w:lvlJc w:val="left"/>
      <w:pPr>
        <w:ind w:left="3560" w:hanging="400"/>
      </w:pPr>
      <w:rPr>
        <w:rFonts w:ascii="Wingdings" w:hAnsi="Wingdings" w:hint="default"/>
      </w:rPr>
    </w:lvl>
    <w:lvl w:ilvl="7">
      <w:start w:val="1"/>
      <w:numFmt w:val="bullet"/>
      <w:lvlText w:val=""/>
      <w:lvlJc w:val="left"/>
      <w:pPr>
        <w:ind w:left="3960" w:hanging="400"/>
      </w:pPr>
      <w:rPr>
        <w:rFonts w:ascii="Wingdings" w:hAnsi="Wingdings" w:hint="default"/>
      </w:rPr>
    </w:lvl>
    <w:lvl w:ilvl="8">
      <w:start w:val="1"/>
      <w:numFmt w:val="bullet"/>
      <w:lvlText w:val=""/>
      <w:lvlJc w:val="left"/>
      <w:pPr>
        <w:ind w:left="4360" w:hanging="400"/>
      </w:pPr>
      <w:rPr>
        <w:rFonts w:ascii="Wingdings" w:hAnsi="Wingdings" w:hint="default"/>
      </w:rPr>
    </w:lvl>
  </w:abstractNum>
  <w:abstractNum w:abstractNumId="1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B61684"/>
    <w:multiLevelType w:val="hybridMultilevel"/>
    <w:tmpl w:val="1F741892"/>
    <w:lvl w:ilvl="0" w:tplc="B734E4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F8322DC"/>
    <w:multiLevelType w:val="hybridMultilevel"/>
    <w:tmpl w:val="8E8E521E"/>
    <w:lvl w:ilvl="0" w:tplc="C092173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1"/>
  </w:num>
  <w:num w:numId="3">
    <w:abstractNumId w:val="2"/>
  </w:num>
  <w:num w:numId="4">
    <w:abstractNumId w:val="3"/>
  </w:num>
  <w:num w:numId="5">
    <w:abstractNumId w:val="10"/>
  </w:num>
  <w:num w:numId="6">
    <w:abstractNumId w:val="4"/>
  </w:num>
  <w:num w:numId="7">
    <w:abstractNumId w:val="0"/>
  </w:num>
  <w:num w:numId="8">
    <w:abstractNumId w:val="14"/>
  </w:num>
  <w:num w:numId="9">
    <w:abstractNumId w:val="7"/>
  </w:num>
  <w:num w:numId="10">
    <w:abstractNumId w:val="16"/>
  </w:num>
  <w:num w:numId="11">
    <w:abstractNumId w:val="5"/>
  </w:num>
  <w:num w:numId="12">
    <w:abstractNumId w:val="13"/>
  </w:num>
  <w:num w:numId="13">
    <w:abstractNumId w:val="17"/>
  </w:num>
  <w:num w:numId="14">
    <w:abstractNumId w:val="8"/>
  </w:num>
  <w:num w:numId="15">
    <w:abstractNumId w:val="6"/>
  </w:num>
  <w:num w:numId="16">
    <w:abstractNumId w:val="18"/>
  </w:num>
  <w:num w:numId="17">
    <w:abstractNumId w:val="19"/>
  </w:num>
  <w:num w:numId="18">
    <w:abstractNumId w:val="12"/>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52E9"/>
    <w:rsid w:val="00005326"/>
    <w:rsid w:val="0000577F"/>
    <w:rsid w:val="00032238"/>
    <w:rsid w:val="0005352D"/>
    <w:rsid w:val="00060C07"/>
    <w:rsid w:val="00063D37"/>
    <w:rsid w:val="000809C6"/>
    <w:rsid w:val="000874DF"/>
    <w:rsid w:val="00087C1E"/>
    <w:rsid w:val="000B5606"/>
    <w:rsid w:val="000C306A"/>
    <w:rsid w:val="000C62AB"/>
    <w:rsid w:val="000E0399"/>
    <w:rsid w:val="001028B5"/>
    <w:rsid w:val="001029C9"/>
    <w:rsid w:val="00102EBC"/>
    <w:rsid w:val="001120EC"/>
    <w:rsid w:val="001368AD"/>
    <w:rsid w:val="00140D68"/>
    <w:rsid w:val="001778E1"/>
    <w:rsid w:val="001C0915"/>
    <w:rsid w:val="001C0F80"/>
    <w:rsid w:val="001C13EA"/>
    <w:rsid w:val="001C5593"/>
    <w:rsid w:val="001E0465"/>
    <w:rsid w:val="001E3792"/>
    <w:rsid w:val="001E5285"/>
    <w:rsid w:val="001E529C"/>
    <w:rsid w:val="001F7DE6"/>
    <w:rsid w:val="0022423A"/>
    <w:rsid w:val="00240A55"/>
    <w:rsid w:val="00252683"/>
    <w:rsid w:val="00283C23"/>
    <w:rsid w:val="00287A83"/>
    <w:rsid w:val="00290DCE"/>
    <w:rsid w:val="00290FC7"/>
    <w:rsid w:val="00292068"/>
    <w:rsid w:val="002A3B1C"/>
    <w:rsid w:val="002A7817"/>
    <w:rsid w:val="002B5C1D"/>
    <w:rsid w:val="002C2B1F"/>
    <w:rsid w:val="002C60DD"/>
    <w:rsid w:val="002D572B"/>
    <w:rsid w:val="002E17B7"/>
    <w:rsid w:val="002E5B73"/>
    <w:rsid w:val="002F0E0F"/>
    <w:rsid w:val="003020AF"/>
    <w:rsid w:val="00316594"/>
    <w:rsid w:val="00354442"/>
    <w:rsid w:val="003571B5"/>
    <w:rsid w:val="00375201"/>
    <w:rsid w:val="003853EA"/>
    <w:rsid w:val="0038708F"/>
    <w:rsid w:val="003B1C74"/>
    <w:rsid w:val="003B7DD0"/>
    <w:rsid w:val="003C1989"/>
    <w:rsid w:val="003D3C98"/>
    <w:rsid w:val="003F1A16"/>
    <w:rsid w:val="00402ED2"/>
    <w:rsid w:val="004134A0"/>
    <w:rsid w:val="00445FB5"/>
    <w:rsid w:val="004508F4"/>
    <w:rsid w:val="0045131B"/>
    <w:rsid w:val="00460B81"/>
    <w:rsid w:val="0046162F"/>
    <w:rsid w:val="00470169"/>
    <w:rsid w:val="00474233"/>
    <w:rsid w:val="0047570F"/>
    <w:rsid w:val="00484152"/>
    <w:rsid w:val="004847B3"/>
    <w:rsid w:val="004956C9"/>
    <w:rsid w:val="004B7067"/>
    <w:rsid w:val="004C3629"/>
    <w:rsid w:val="004C7738"/>
    <w:rsid w:val="004C7759"/>
    <w:rsid w:val="00510FB7"/>
    <w:rsid w:val="00523FD8"/>
    <w:rsid w:val="00532A0E"/>
    <w:rsid w:val="00536278"/>
    <w:rsid w:val="00541BFA"/>
    <w:rsid w:val="0054275A"/>
    <w:rsid w:val="00544FF1"/>
    <w:rsid w:val="00597462"/>
    <w:rsid w:val="005A191F"/>
    <w:rsid w:val="005C006B"/>
    <w:rsid w:val="005E2F3F"/>
    <w:rsid w:val="005F24BD"/>
    <w:rsid w:val="005F7363"/>
    <w:rsid w:val="00607494"/>
    <w:rsid w:val="006202D0"/>
    <w:rsid w:val="006269C6"/>
    <w:rsid w:val="00632B06"/>
    <w:rsid w:val="00651558"/>
    <w:rsid w:val="00663AC1"/>
    <w:rsid w:val="0067182B"/>
    <w:rsid w:val="0067658B"/>
    <w:rsid w:val="00677CBA"/>
    <w:rsid w:val="006816D1"/>
    <w:rsid w:val="006B20C4"/>
    <w:rsid w:val="006C10D5"/>
    <w:rsid w:val="006D1358"/>
    <w:rsid w:val="006E4E8B"/>
    <w:rsid w:val="006E4F12"/>
    <w:rsid w:val="006F7F6B"/>
    <w:rsid w:val="00727D5A"/>
    <w:rsid w:val="00731EF7"/>
    <w:rsid w:val="00741F90"/>
    <w:rsid w:val="00743AB0"/>
    <w:rsid w:val="007472BF"/>
    <w:rsid w:val="00751907"/>
    <w:rsid w:val="0076571D"/>
    <w:rsid w:val="007667EF"/>
    <w:rsid w:val="00767EFD"/>
    <w:rsid w:val="00785C11"/>
    <w:rsid w:val="0079764C"/>
    <w:rsid w:val="007A4572"/>
    <w:rsid w:val="007D3A50"/>
    <w:rsid w:val="007D7F45"/>
    <w:rsid w:val="0080352A"/>
    <w:rsid w:val="0080537B"/>
    <w:rsid w:val="008060EB"/>
    <w:rsid w:val="0083055A"/>
    <w:rsid w:val="008453F4"/>
    <w:rsid w:val="00845FBE"/>
    <w:rsid w:val="00860BFC"/>
    <w:rsid w:val="00871666"/>
    <w:rsid w:val="00876863"/>
    <w:rsid w:val="008769D8"/>
    <w:rsid w:val="008978CC"/>
    <w:rsid w:val="008C1BF1"/>
    <w:rsid w:val="008C1E9F"/>
    <w:rsid w:val="008C2709"/>
    <w:rsid w:val="008C67D5"/>
    <w:rsid w:val="008E2D84"/>
    <w:rsid w:val="008E664D"/>
    <w:rsid w:val="008F2683"/>
    <w:rsid w:val="008F6EC8"/>
    <w:rsid w:val="0090387F"/>
    <w:rsid w:val="00913FA6"/>
    <w:rsid w:val="0092323B"/>
    <w:rsid w:val="00927F21"/>
    <w:rsid w:val="009671F8"/>
    <w:rsid w:val="00990518"/>
    <w:rsid w:val="00991E86"/>
    <w:rsid w:val="0099249D"/>
    <w:rsid w:val="009B096E"/>
    <w:rsid w:val="009C262E"/>
    <w:rsid w:val="009C4495"/>
    <w:rsid w:val="009C7E56"/>
    <w:rsid w:val="009F0790"/>
    <w:rsid w:val="00A01713"/>
    <w:rsid w:val="00A043A6"/>
    <w:rsid w:val="00A55103"/>
    <w:rsid w:val="00A63F61"/>
    <w:rsid w:val="00A659AF"/>
    <w:rsid w:val="00A9535F"/>
    <w:rsid w:val="00AA62F9"/>
    <w:rsid w:val="00AB12C5"/>
    <w:rsid w:val="00AB7A77"/>
    <w:rsid w:val="00AF755E"/>
    <w:rsid w:val="00B11CF9"/>
    <w:rsid w:val="00B23B8D"/>
    <w:rsid w:val="00B306B9"/>
    <w:rsid w:val="00B313CE"/>
    <w:rsid w:val="00B32275"/>
    <w:rsid w:val="00B47CD7"/>
    <w:rsid w:val="00B52B78"/>
    <w:rsid w:val="00B6147F"/>
    <w:rsid w:val="00B74A6A"/>
    <w:rsid w:val="00BA307F"/>
    <w:rsid w:val="00BA5C9F"/>
    <w:rsid w:val="00BC0E4F"/>
    <w:rsid w:val="00BC2A56"/>
    <w:rsid w:val="00BC2E0E"/>
    <w:rsid w:val="00BD3EF1"/>
    <w:rsid w:val="00BE0A6F"/>
    <w:rsid w:val="00BF1B71"/>
    <w:rsid w:val="00C06ADF"/>
    <w:rsid w:val="00C1730B"/>
    <w:rsid w:val="00C21239"/>
    <w:rsid w:val="00C535BD"/>
    <w:rsid w:val="00C61335"/>
    <w:rsid w:val="00C774B6"/>
    <w:rsid w:val="00C84B34"/>
    <w:rsid w:val="00C93CC7"/>
    <w:rsid w:val="00CB6466"/>
    <w:rsid w:val="00CC557A"/>
    <w:rsid w:val="00CD09CB"/>
    <w:rsid w:val="00D11158"/>
    <w:rsid w:val="00D11F6D"/>
    <w:rsid w:val="00D30C91"/>
    <w:rsid w:val="00D44100"/>
    <w:rsid w:val="00D66C8E"/>
    <w:rsid w:val="00D800A4"/>
    <w:rsid w:val="00D93133"/>
    <w:rsid w:val="00DA479D"/>
    <w:rsid w:val="00DB793D"/>
    <w:rsid w:val="00DC1074"/>
    <w:rsid w:val="00DC48C6"/>
    <w:rsid w:val="00DD2D0A"/>
    <w:rsid w:val="00DD3B5D"/>
    <w:rsid w:val="00DD616A"/>
    <w:rsid w:val="00DE21FD"/>
    <w:rsid w:val="00DE4EFF"/>
    <w:rsid w:val="00DE5603"/>
    <w:rsid w:val="00DE6205"/>
    <w:rsid w:val="00E01503"/>
    <w:rsid w:val="00E01A11"/>
    <w:rsid w:val="00E14D4E"/>
    <w:rsid w:val="00E25F29"/>
    <w:rsid w:val="00E319DE"/>
    <w:rsid w:val="00E4359E"/>
    <w:rsid w:val="00E478DE"/>
    <w:rsid w:val="00E7346B"/>
    <w:rsid w:val="00E87230"/>
    <w:rsid w:val="00E93480"/>
    <w:rsid w:val="00EA2EFB"/>
    <w:rsid w:val="00EB00CC"/>
    <w:rsid w:val="00EB439B"/>
    <w:rsid w:val="00EC0ECE"/>
    <w:rsid w:val="00EC1CBB"/>
    <w:rsid w:val="00EC39AE"/>
    <w:rsid w:val="00ED1AAB"/>
    <w:rsid w:val="00ED7401"/>
    <w:rsid w:val="00EE3661"/>
    <w:rsid w:val="00EF10B6"/>
    <w:rsid w:val="00EF37F3"/>
    <w:rsid w:val="00F06596"/>
    <w:rsid w:val="00F12525"/>
    <w:rsid w:val="00F1371B"/>
    <w:rsid w:val="00F17ED9"/>
    <w:rsid w:val="00F26E7D"/>
    <w:rsid w:val="00F30C7F"/>
    <w:rsid w:val="00F328AA"/>
    <w:rsid w:val="00F402BA"/>
    <w:rsid w:val="00F43BAF"/>
    <w:rsid w:val="00F51FF7"/>
    <w:rsid w:val="00F535CC"/>
    <w:rsid w:val="00F55E90"/>
    <w:rsid w:val="00F7356E"/>
    <w:rsid w:val="00F7445D"/>
    <w:rsid w:val="00F854C3"/>
    <w:rsid w:val="00F92858"/>
    <w:rsid w:val="00F969AF"/>
    <w:rsid w:val="00FA2243"/>
    <w:rsid w:val="00FB5D1E"/>
    <w:rsid w:val="00FD09B3"/>
    <w:rsid w:val="00FD7953"/>
    <w:rsid w:val="00FE0586"/>
    <w:rsid w:val="00FE09ED"/>
    <w:rsid w:val="00FE6E86"/>
    <w:rsid w:val="00FF35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A0C09-3C23-4C9C-98DD-E6878BC5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1591</Words>
  <Characters>9072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Sunghoon</cp:lastModifiedBy>
  <cp:revision>14</cp:revision>
  <dcterms:created xsi:type="dcterms:W3CDTF">2021-05-09T08:58:00Z</dcterms:created>
  <dcterms:modified xsi:type="dcterms:W3CDTF">2021-05-11T02:34:00Z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